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D30A" w14:textId="7828D941" w:rsidR="00142418" w:rsidRPr="00F978F2" w:rsidRDefault="004515BB" w:rsidP="00FC495D">
      <w:pPr>
        <w:spacing w:line="240" w:lineRule="auto"/>
        <w:jc w:val="center"/>
        <w:rPr>
          <w:b/>
          <w:color w:val="000000"/>
          <w:sz w:val="72"/>
          <w:szCs w:val="72"/>
        </w:rPr>
      </w:pPr>
      <w:bookmarkStart w:id="0" w:name="_GoBack"/>
      <w:bookmarkEnd w:id="0"/>
      <w:r>
        <w:rPr>
          <w:b/>
          <w:color w:val="000000"/>
          <w:sz w:val="72"/>
          <w:szCs w:val="72"/>
        </w:rPr>
        <w:t xml:space="preserve">Procedures for Reporting and Handling </w:t>
      </w:r>
      <w:r w:rsidR="00292288">
        <w:rPr>
          <w:b/>
          <w:color w:val="000000"/>
          <w:sz w:val="72"/>
          <w:szCs w:val="72"/>
        </w:rPr>
        <w:t xml:space="preserve">Data </w:t>
      </w:r>
      <w:r w:rsidR="00FB4776">
        <w:rPr>
          <w:b/>
          <w:color w:val="000000"/>
          <w:sz w:val="72"/>
          <w:szCs w:val="72"/>
        </w:rPr>
        <w:t>Breaches</w:t>
      </w:r>
    </w:p>
    <w:p w14:paraId="0D0B940D" w14:textId="4180AB5C" w:rsidR="00521A92" w:rsidRDefault="00C76929" w:rsidP="007A0E2B">
      <w:pPr>
        <w:tabs>
          <w:tab w:val="left" w:pos="1708"/>
        </w:tabs>
        <w:spacing w:line="240" w:lineRule="auto"/>
        <w:jc w:val="both"/>
        <w:rPr>
          <w:b/>
          <w:color w:val="000000"/>
        </w:rPr>
      </w:pPr>
      <w:r>
        <w:rPr>
          <w:b/>
          <w:color w:val="000000"/>
          <w:sz w:val="56"/>
          <w:szCs w:val="56"/>
        </w:rPr>
        <w:tab/>
      </w:r>
    </w:p>
    <w:p w14:paraId="0E27B00A" w14:textId="77777777" w:rsidR="00C76929" w:rsidRDefault="00C76929" w:rsidP="00FC495D">
      <w:pPr>
        <w:pStyle w:val="NoSpacing"/>
        <w:ind w:left="-284"/>
        <w:jc w:val="both"/>
        <w:rPr>
          <w:b/>
          <w:sz w:val="32"/>
          <w:szCs w:val="32"/>
        </w:rPr>
      </w:pPr>
    </w:p>
    <w:bookmarkStart w:id="1" w:name="_Toc335504656" w:displacedByCustomXml="next"/>
    <w:sdt>
      <w:sdtPr>
        <w:rPr>
          <w:rFonts w:ascii="Arial" w:eastAsia="Calibri" w:hAnsi="Arial" w:cs="Arial"/>
          <w:b/>
          <w:bCs w:val="0"/>
          <w:color w:val="auto"/>
          <w:sz w:val="24"/>
          <w:szCs w:val="24"/>
          <w:lang w:val="en-GB" w:eastAsia="en-US"/>
        </w:rPr>
        <w:id w:val="-1538814214"/>
        <w:docPartObj>
          <w:docPartGallery w:val="Table of Contents"/>
          <w:docPartUnique/>
        </w:docPartObj>
      </w:sdtPr>
      <w:sdtEndPr>
        <w:rPr>
          <w:b w:val="0"/>
          <w:noProof/>
        </w:rPr>
      </w:sdtEndPr>
      <w:sdtContent>
        <w:p w14:paraId="406425CA" w14:textId="77777777" w:rsidR="00C76929" w:rsidRPr="00A24858" w:rsidRDefault="00C76929" w:rsidP="00FC495D">
          <w:pPr>
            <w:pStyle w:val="TOCHeading"/>
            <w:spacing w:line="240" w:lineRule="auto"/>
            <w:jc w:val="both"/>
            <w:rPr>
              <w:rFonts w:ascii="Arial" w:hAnsi="Arial" w:cs="Arial"/>
              <w:color w:val="auto"/>
            </w:rPr>
          </w:pPr>
          <w:r w:rsidRPr="00A24858">
            <w:rPr>
              <w:rFonts w:ascii="Arial" w:hAnsi="Arial" w:cs="Arial"/>
              <w:color w:val="auto"/>
            </w:rPr>
            <w:t>Contents</w:t>
          </w:r>
        </w:p>
        <w:p w14:paraId="60061E4C" w14:textId="77777777" w:rsidR="00C76929" w:rsidRPr="00A24858" w:rsidRDefault="00C76929" w:rsidP="00FC495D">
          <w:pPr>
            <w:spacing w:line="240" w:lineRule="auto"/>
            <w:jc w:val="both"/>
            <w:rPr>
              <w:lang w:val="en-US" w:eastAsia="ja-JP"/>
            </w:rPr>
          </w:pPr>
        </w:p>
        <w:p w14:paraId="65A6DB7D" w14:textId="61C0C35A" w:rsidR="005763DD" w:rsidRDefault="00C76929">
          <w:pPr>
            <w:pStyle w:val="TOC1"/>
            <w:tabs>
              <w:tab w:val="left" w:pos="851"/>
            </w:tabs>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129184980" w:history="1">
            <w:r w:rsidR="005763DD" w:rsidRPr="00C81F4A">
              <w:rPr>
                <w:rStyle w:val="Hyperlink"/>
                <w:rFonts w:eastAsia="Calibri"/>
              </w:rPr>
              <w:t>1.</w:t>
            </w:r>
            <w:r w:rsidR="005763DD">
              <w:rPr>
                <w:rFonts w:asciiTheme="minorHAnsi" w:eastAsiaTheme="minorEastAsia" w:hAnsiTheme="minorHAnsi" w:cstheme="minorBidi"/>
                <w:sz w:val="22"/>
                <w:szCs w:val="22"/>
              </w:rPr>
              <w:tab/>
            </w:r>
            <w:r w:rsidR="005763DD" w:rsidRPr="00C81F4A">
              <w:rPr>
                <w:rStyle w:val="Hyperlink"/>
                <w:rFonts w:eastAsia="Calibri"/>
              </w:rPr>
              <w:t>Introduction</w:t>
            </w:r>
            <w:r w:rsidR="005763DD">
              <w:rPr>
                <w:webHidden/>
              </w:rPr>
              <w:tab/>
            </w:r>
            <w:r w:rsidR="005763DD">
              <w:rPr>
                <w:webHidden/>
              </w:rPr>
              <w:fldChar w:fldCharType="begin"/>
            </w:r>
            <w:r w:rsidR="005763DD">
              <w:rPr>
                <w:webHidden/>
              </w:rPr>
              <w:instrText xml:space="preserve"> PAGEREF _Toc129184980 \h </w:instrText>
            </w:r>
            <w:r w:rsidR="005763DD">
              <w:rPr>
                <w:webHidden/>
              </w:rPr>
            </w:r>
            <w:r w:rsidR="005763DD">
              <w:rPr>
                <w:webHidden/>
              </w:rPr>
              <w:fldChar w:fldCharType="separate"/>
            </w:r>
            <w:r w:rsidR="005763DD">
              <w:rPr>
                <w:webHidden/>
              </w:rPr>
              <w:t>2</w:t>
            </w:r>
            <w:r w:rsidR="005763DD">
              <w:rPr>
                <w:webHidden/>
              </w:rPr>
              <w:fldChar w:fldCharType="end"/>
            </w:r>
          </w:hyperlink>
        </w:p>
        <w:p w14:paraId="4D3F2B71" w14:textId="43F2D95F" w:rsidR="005763DD" w:rsidRDefault="00C254CF">
          <w:pPr>
            <w:pStyle w:val="TOC1"/>
            <w:tabs>
              <w:tab w:val="left" w:pos="851"/>
            </w:tabs>
            <w:rPr>
              <w:rFonts w:asciiTheme="minorHAnsi" w:eastAsiaTheme="minorEastAsia" w:hAnsiTheme="minorHAnsi" w:cstheme="minorBidi"/>
              <w:sz w:val="22"/>
              <w:szCs w:val="22"/>
            </w:rPr>
          </w:pPr>
          <w:hyperlink w:anchor="_Toc129184981" w:history="1">
            <w:r w:rsidR="005763DD" w:rsidRPr="00C81F4A">
              <w:rPr>
                <w:rStyle w:val="Hyperlink"/>
                <w:rFonts w:eastAsia="Calibri"/>
                <w:bCs/>
                <w:kern w:val="32"/>
              </w:rPr>
              <w:t>2.</w:t>
            </w:r>
            <w:r w:rsidR="005763DD">
              <w:rPr>
                <w:rFonts w:asciiTheme="minorHAnsi" w:eastAsiaTheme="minorEastAsia" w:hAnsiTheme="minorHAnsi" w:cstheme="minorBidi"/>
                <w:sz w:val="22"/>
                <w:szCs w:val="22"/>
              </w:rPr>
              <w:tab/>
            </w:r>
            <w:r w:rsidR="005763DD" w:rsidRPr="00C81F4A">
              <w:rPr>
                <w:rStyle w:val="Hyperlink"/>
                <w:rFonts w:eastAsia="Calibri"/>
              </w:rPr>
              <w:t>Quick Reference Guide to activities for managing data breaches</w:t>
            </w:r>
            <w:r w:rsidR="005763DD">
              <w:rPr>
                <w:webHidden/>
              </w:rPr>
              <w:tab/>
            </w:r>
            <w:r w:rsidR="005763DD">
              <w:rPr>
                <w:webHidden/>
              </w:rPr>
              <w:fldChar w:fldCharType="begin"/>
            </w:r>
            <w:r w:rsidR="005763DD">
              <w:rPr>
                <w:webHidden/>
              </w:rPr>
              <w:instrText xml:space="preserve"> PAGEREF _Toc129184981 \h </w:instrText>
            </w:r>
            <w:r w:rsidR="005763DD">
              <w:rPr>
                <w:webHidden/>
              </w:rPr>
            </w:r>
            <w:r w:rsidR="005763DD">
              <w:rPr>
                <w:webHidden/>
              </w:rPr>
              <w:fldChar w:fldCharType="separate"/>
            </w:r>
            <w:r w:rsidR="005763DD">
              <w:rPr>
                <w:webHidden/>
              </w:rPr>
              <w:t>2</w:t>
            </w:r>
            <w:r w:rsidR="005763DD">
              <w:rPr>
                <w:webHidden/>
              </w:rPr>
              <w:fldChar w:fldCharType="end"/>
            </w:r>
          </w:hyperlink>
        </w:p>
        <w:p w14:paraId="0B727083" w14:textId="0337C656" w:rsidR="005763DD" w:rsidRDefault="00C254CF">
          <w:pPr>
            <w:pStyle w:val="TOC1"/>
            <w:tabs>
              <w:tab w:val="left" w:pos="851"/>
            </w:tabs>
            <w:rPr>
              <w:rFonts w:asciiTheme="minorHAnsi" w:eastAsiaTheme="minorEastAsia" w:hAnsiTheme="minorHAnsi" w:cstheme="minorBidi"/>
              <w:sz w:val="22"/>
              <w:szCs w:val="22"/>
            </w:rPr>
          </w:pPr>
          <w:hyperlink w:anchor="_Toc129184982" w:history="1">
            <w:r w:rsidR="005763DD" w:rsidRPr="00C81F4A">
              <w:rPr>
                <w:rStyle w:val="Hyperlink"/>
                <w:rFonts w:eastAsia="Calibri"/>
              </w:rPr>
              <w:t>3.</w:t>
            </w:r>
            <w:r w:rsidR="005763DD">
              <w:rPr>
                <w:rFonts w:asciiTheme="minorHAnsi" w:eastAsiaTheme="minorEastAsia" w:hAnsiTheme="minorHAnsi" w:cstheme="minorBidi"/>
                <w:sz w:val="22"/>
                <w:szCs w:val="22"/>
              </w:rPr>
              <w:tab/>
            </w:r>
            <w:r w:rsidR="005763DD" w:rsidRPr="00C81F4A">
              <w:rPr>
                <w:rStyle w:val="Hyperlink"/>
                <w:rFonts w:eastAsia="Calibri"/>
              </w:rPr>
              <w:t>Policy References</w:t>
            </w:r>
            <w:r w:rsidR="005763DD">
              <w:rPr>
                <w:webHidden/>
              </w:rPr>
              <w:tab/>
            </w:r>
            <w:r w:rsidR="005763DD">
              <w:rPr>
                <w:webHidden/>
              </w:rPr>
              <w:fldChar w:fldCharType="begin"/>
            </w:r>
            <w:r w:rsidR="005763DD">
              <w:rPr>
                <w:webHidden/>
              </w:rPr>
              <w:instrText xml:space="preserve"> PAGEREF _Toc129184982 \h </w:instrText>
            </w:r>
            <w:r w:rsidR="005763DD">
              <w:rPr>
                <w:webHidden/>
              </w:rPr>
            </w:r>
            <w:r w:rsidR="005763DD">
              <w:rPr>
                <w:webHidden/>
              </w:rPr>
              <w:fldChar w:fldCharType="separate"/>
            </w:r>
            <w:r w:rsidR="005763DD">
              <w:rPr>
                <w:webHidden/>
              </w:rPr>
              <w:t>2</w:t>
            </w:r>
            <w:r w:rsidR="005763DD">
              <w:rPr>
                <w:webHidden/>
              </w:rPr>
              <w:fldChar w:fldCharType="end"/>
            </w:r>
          </w:hyperlink>
        </w:p>
        <w:p w14:paraId="4052F8A1" w14:textId="3A460A95" w:rsidR="005763DD" w:rsidRDefault="00C254CF">
          <w:pPr>
            <w:pStyle w:val="TOC1"/>
            <w:tabs>
              <w:tab w:val="left" w:pos="851"/>
            </w:tabs>
            <w:rPr>
              <w:rFonts w:asciiTheme="minorHAnsi" w:eastAsiaTheme="minorEastAsia" w:hAnsiTheme="minorHAnsi" w:cstheme="minorBidi"/>
              <w:sz w:val="22"/>
              <w:szCs w:val="22"/>
            </w:rPr>
          </w:pPr>
          <w:hyperlink w:anchor="_Toc129184983" w:history="1">
            <w:r w:rsidR="005763DD" w:rsidRPr="00C81F4A">
              <w:rPr>
                <w:rStyle w:val="Hyperlink"/>
                <w:rFonts w:eastAsia="Calibri"/>
              </w:rPr>
              <w:t>4.</w:t>
            </w:r>
            <w:r w:rsidR="005763DD">
              <w:rPr>
                <w:rFonts w:asciiTheme="minorHAnsi" w:eastAsiaTheme="minorEastAsia" w:hAnsiTheme="minorHAnsi" w:cstheme="minorBidi"/>
                <w:sz w:val="22"/>
                <w:szCs w:val="22"/>
              </w:rPr>
              <w:tab/>
            </w:r>
            <w:r w:rsidR="005763DD" w:rsidRPr="00C81F4A">
              <w:rPr>
                <w:rStyle w:val="Hyperlink"/>
                <w:rFonts w:eastAsia="Calibri"/>
              </w:rPr>
              <w:t>Procedures</w:t>
            </w:r>
            <w:r w:rsidR="005763DD">
              <w:rPr>
                <w:webHidden/>
              </w:rPr>
              <w:tab/>
            </w:r>
            <w:r w:rsidR="005763DD">
              <w:rPr>
                <w:webHidden/>
              </w:rPr>
              <w:fldChar w:fldCharType="begin"/>
            </w:r>
            <w:r w:rsidR="005763DD">
              <w:rPr>
                <w:webHidden/>
              </w:rPr>
              <w:instrText xml:space="preserve"> PAGEREF _Toc129184983 \h </w:instrText>
            </w:r>
            <w:r w:rsidR="005763DD">
              <w:rPr>
                <w:webHidden/>
              </w:rPr>
            </w:r>
            <w:r w:rsidR="005763DD">
              <w:rPr>
                <w:webHidden/>
              </w:rPr>
              <w:fldChar w:fldCharType="separate"/>
            </w:r>
            <w:r w:rsidR="005763DD">
              <w:rPr>
                <w:webHidden/>
              </w:rPr>
              <w:t>3</w:t>
            </w:r>
            <w:r w:rsidR="005763DD">
              <w:rPr>
                <w:webHidden/>
              </w:rPr>
              <w:fldChar w:fldCharType="end"/>
            </w:r>
          </w:hyperlink>
        </w:p>
        <w:p w14:paraId="4A190451" w14:textId="29F8A1DD" w:rsidR="005763DD" w:rsidRDefault="00C254CF">
          <w:pPr>
            <w:pStyle w:val="TOC2"/>
            <w:tabs>
              <w:tab w:val="right" w:leader="dot" w:pos="9465"/>
            </w:tabs>
            <w:rPr>
              <w:rFonts w:asciiTheme="minorHAnsi" w:eastAsiaTheme="minorEastAsia" w:hAnsiTheme="minorHAnsi" w:cstheme="minorBidi"/>
              <w:noProof/>
              <w:sz w:val="22"/>
              <w:szCs w:val="22"/>
              <w:lang w:eastAsia="en-GB"/>
            </w:rPr>
          </w:pPr>
          <w:hyperlink w:anchor="_Toc129184984" w:history="1">
            <w:r w:rsidR="005763DD" w:rsidRPr="00C81F4A">
              <w:rPr>
                <w:rStyle w:val="Hyperlink"/>
                <w:noProof/>
              </w:rPr>
              <w:t>What is a Data Breach?</w:t>
            </w:r>
            <w:r w:rsidR="005763DD">
              <w:rPr>
                <w:noProof/>
                <w:webHidden/>
              </w:rPr>
              <w:tab/>
            </w:r>
            <w:r w:rsidR="005763DD">
              <w:rPr>
                <w:noProof/>
                <w:webHidden/>
              </w:rPr>
              <w:fldChar w:fldCharType="begin"/>
            </w:r>
            <w:r w:rsidR="005763DD">
              <w:rPr>
                <w:noProof/>
                <w:webHidden/>
              </w:rPr>
              <w:instrText xml:space="preserve"> PAGEREF _Toc129184984 \h </w:instrText>
            </w:r>
            <w:r w:rsidR="005763DD">
              <w:rPr>
                <w:noProof/>
                <w:webHidden/>
              </w:rPr>
            </w:r>
            <w:r w:rsidR="005763DD">
              <w:rPr>
                <w:noProof/>
                <w:webHidden/>
              </w:rPr>
              <w:fldChar w:fldCharType="separate"/>
            </w:r>
            <w:r w:rsidR="005763DD">
              <w:rPr>
                <w:noProof/>
                <w:webHidden/>
              </w:rPr>
              <w:t>3</w:t>
            </w:r>
            <w:r w:rsidR="005763DD">
              <w:rPr>
                <w:noProof/>
                <w:webHidden/>
              </w:rPr>
              <w:fldChar w:fldCharType="end"/>
            </w:r>
          </w:hyperlink>
        </w:p>
        <w:p w14:paraId="3CC76A5F" w14:textId="09851F5E" w:rsidR="005763DD" w:rsidRDefault="00C254CF">
          <w:pPr>
            <w:pStyle w:val="TOC2"/>
            <w:tabs>
              <w:tab w:val="right" w:leader="dot" w:pos="9465"/>
            </w:tabs>
            <w:rPr>
              <w:rFonts w:asciiTheme="minorHAnsi" w:eastAsiaTheme="minorEastAsia" w:hAnsiTheme="minorHAnsi" w:cstheme="minorBidi"/>
              <w:noProof/>
              <w:sz w:val="22"/>
              <w:szCs w:val="22"/>
              <w:lang w:eastAsia="en-GB"/>
            </w:rPr>
          </w:pPr>
          <w:hyperlink w:anchor="_Toc129184985" w:history="1">
            <w:r w:rsidR="005763DD" w:rsidRPr="00C81F4A">
              <w:rPr>
                <w:rStyle w:val="Hyperlink"/>
                <w:noProof/>
              </w:rPr>
              <w:t>Employee Responsibilities</w:t>
            </w:r>
            <w:r w:rsidR="005763DD">
              <w:rPr>
                <w:noProof/>
                <w:webHidden/>
              </w:rPr>
              <w:tab/>
            </w:r>
            <w:r w:rsidR="005763DD">
              <w:rPr>
                <w:noProof/>
                <w:webHidden/>
              </w:rPr>
              <w:fldChar w:fldCharType="begin"/>
            </w:r>
            <w:r w:rsidR="005763DD">
              <w:rPr>
                <w:noProof/>
                <w:webHidden/>
              </w:rPr>
              <w:instrText xml:space="preserve"> PAGEREF _Toc129184985 \h </w:instrText>
            </w:r>
            <w:r w:rsidR="005763DD">
              <w:rPr>
                <w:noProof/>
                <w:webHidden/>
              </w:rPr>
            </w:r>
            <w:r w:rsidR="005763DD">
              <w:rPr>
                <w:noProof/>
                <w:webHidden/>
              </w:rPr>
              <w:fldChar w:fldCharType="separate"/>
            </w:r>
            <w:r w:rsidR="005763DD">
              <w:rPr>
                <w:noProof/>
                <w:webHidden/>
              </w:rPr>
              <w:t>3</w:t>
            </w:r>
            <w:r w:rsidR="005763DD">
              <w:rPr>
                <w:noProof/>
                <w:webHidden/>
              </w:rPr>
              <w:fldChar w:fldCharType="end"/>
            </w:r>
          </w:hyperlink>
        </w:p>
        <w:p w14:paraId="49489B46" w14:textId="7F1AE824" w:rsidR="005763DD" w:rsidRDefault="00C254CF">
          <w:pPr>
            <w:pStyle w:val="TOC2"/>
            <w:tabs>
              <w:tab w:val="right" w:leader="dot" w:pos="9465"/>
            </w:tabs>
            <w:rPr>
              <w:rFonts w:asciiTheme="minorHAnsi" w:eastAsiaTheme="minorEastAsia" w:hAnsiTheme="minorHAnsi" w:cstheme="minorBidi"/>
              <w:noProof/>
              <w:sz w:val="22"/>
              <w:szCs w:val="22"/>
              <w:lang w:eastAsia="en-GB"/>
            </w:rPr>
          </w:pPr>
          <w:hyperlink w:anchor="_Toc129184986" w:history="1">
            <w:r w:rsidR="005763DD" w:rsidRPr="00C81F4A">
              <w:rPr>
                <w:rStyle w:val="Hyperlink"/>
                <w:noProof/>
              </w:rPr>
              <w:t>Investigations</w:t>
            </w:r>
            <w:r w:rsidR="005763DD">
              <w:rPr>
                <w:noProof/>
                <w:webHidden/>
              </w:rPr>
              <w:tab/>
            </w:r>
            <w:r w:rsidR="005763DD">
              <w:rPr>
                <w:noProof/>
                <w:webHidden/>
              </w:rPr>
              <w:fldChar w:fldCharType="begin"/>
            </w:r>
            <w:r w:rsidR="005763DD">
              <w:rPr>
                <w:noProof/>
                <w:webHidden/>
              </w:rPr>
              <w:instrText xml:space="preserve"> PAGEREF _Toc129184986 \h </w:instrText>
            </w:r>
            <w:r w:rsidR="005763DD">
              <w:rPr>
                <w:noProof/>
                <w:webHidden/>
              </w:rPr>
            </w:r>
            <w:r w:rsidR="005763DD">
              <w:rPr>
                <w:noProof/>
                <w:webHidden/>
              </w:rPr>
              <w:fldChar w:fldCharType="separate"/>
            </w:r>
            <w:r w:rsidR="005763DD">
              <w:rPr>
                <w:noProof/>
                <w:webHidden/>
              </w:rPr>
              <w:t>3</w:t>
            </w:r>
            <w:r w:rsidR="005763DD">
              <w:rPr>
                <w:noProof/>
                <w:webHidden/>
              </w:rPr>
              <w:fldChar w:fldCharType="end"/>
            </w:r>
          </w:hyperlink>
        </w:p>
        <w:p w14:paraId="0179A154" w14:textId="358B265C" w:rsidR="005763DD" w:rsidRDefault="00C254CF">
          <w:pPr>
            <w:pStyle w:val="TOC2"/>
            <w:tabs>
              <w:tab w:val="right" w:leader="dot" w:pos="9465"/>
            </w:tabs>
            <w:rPr>
              <w:rFonts w:asciiTheme="minorHAnsi" w:eastAsiaTheme="minorEastAsia" w:hAnsiTheme="minorHAnsi" w:cstheme="minorBidi"/>
              <w:noProof/>
              <w:sz w:val="22"/>
              <w:szCs w:val="22"/>
              <w:lang w:eastAsia="en-GB"/>
            </w:rPr>
          </w:pPr>
          <w:hyperlink w:anchor="_Toc129184987" w:history="1">
            <w:r w:rsidR="005763DD" w:rsidRPr="00C81F4A">
              <w:rPr>
                <w:rStyle w:val="Hyperlink"/>
                <w:noProof/>
              </w:rPr>
              <w:t>Timescales</w:t>
            </w:r>
            <w:r w:rsidR="005763DD">
              <w:rPr>
                <w:noProof/>
                <w:webHidden/>
              </w:rPr>
              <w:tab/>
            </w:r>
            <w:r w:rsidR="005763DD">
              <w:rPr>
                <w:noProof/>
                <w:webHidden/>
              </w:rPr>
              <w:fldChar w:fldCharType="begin"/>
            </w:r>
            <w:r w:rsidR="005763DD">
              <w:rPr>
                <w:noProof/>
                <w:webHidden/>
              </w:rPr>
              <w:instrText xml:space="preserve"> PAGEREF _Toc129184987 \h </w:instrText>
            </w:r>
            <w:r w:rsidR="005763DD">
              <w:rPr>
                <w:noProof/>
                <w:webHidden/>
              </w:rPr>
            </w:r>
            <w:r w:rsidR="005763DD">
              <w:rPr>
                <w:noProof/>
                <w:webHidden/>
              </w:rPr>
              <w:fldChar w:fldCharType="separate"/>
            </w:r>
            <w:r w:rsidR="005763DD">
              <w:rPr>
                <w:noProof/>
                <w:webHidden/>
              </w:rPr>
              <w:t>3</w:t>
            </w:r>
            <w:r w:rsidR="005763DD">
              <w:rPr>
                <w:noProof/>
                <w:webHidden/>
              </w:rPr>
              <w:fldChar w:fldCharType="end"/>
            </w:r>
          </w:hyperlink>
        </w:p>
        <w:p w14:paraId="322EBF46" w14:textId="17C150B9" w:rsidR="005763DD" w:rsidRDefault="00C254CF">
          <w:pPr>
            <w:pStyle w:val="TOC2"/>
            <w:tabs>
              <w:tab w:val="right" w:leader="dot" w:pos="9465"/>
            </w:tabs>
            <w:rPr>
              <w:rFonts w:asciiTheme="minorHAnsi" w:eastAsiaTheme="minorEastAsia" w:hAnsiTheme="minorHAnsi" w:cstheme="minorBidi"/>
              <w:noProof/>
              <w:sz w:val="22"/>
              <w:szCs w:val="22"/>
              <w:lang w:eastAsia="en-GB"/>
            </w:rPr>
          </w:pPr>
          <w:hyperlink w:anchor="_Toc129184988" w:history="1">
            <w:r w:rsidR="005763DD" w:rsidRPr="00C81F4A">
              <w:rPr>
                <w:rStyle w:val="Hyperlink"/>
                <w:noProof/>
              </w:rPr>
              <w:t>Reporting to the ICO</w:t>
            </w:r>
            <w:r w:rsidR="005763DD">
              <w:rPr>
                <w:noProof/>
                <w:webHidden/>
              </w:rPr>
              <w:tab/>
            </w:r>
            <w:r w:rsidR="005763DD">
              <w:rPr>
                <w:noProof/>
                <w:webHidden/>
              </w:rPr>
              <w:fldChar w:fldCharType="begin"/>
            </w:r>
            <w:r w:rsidR="005763DD">
              <w:rPr>
                <w:noProof/>
                <w:webHidden/>
              </w:rPr>
              <w:instrText xml:space="preserve"> PAGEREF _Toc129184988 \h </w:instrText>
            </w:r>
            <w:r w:rsidR="005763DD">
              <w:rPr>
                <w:noProof/>
                <w:webHidden/>
              </w:rPr>
            </w:r>
            <w:r w:rsidR="005763DD">
              <w:rPr>
                <w:noProof/>
                <w:webHidden/>
              </w:rPr>
              <w:fldChar w:fldCharType="separate"/>
            </w:r>
            <w:r w:rsidR="005763DD">
              <w:rPr>
                <w:noProof/>
                <w:webHidden/>
              </w:rPr>
              <w:t>4</w:t>
            </w:r>
            <w:r w:rsidR="005763DD">
              <w:rPr>
                <w:noProof/>
                <w:webHidden/>
              </w:rPr>
              <w:fldChar w:fldCharType="end"/>
            </w:r>
          </w:hyperlink>
        </w:p>
        <w:p w14:paraId="466CBD44" w14:textId="0B02FD35" w:rsidR="005763DD" w:rsidRDefault="00C254CF">
          <w:pPr>
            <w:pStyle w:val="TOC1"/>
            <w:tabs>
              <w:tab w:val="left" w:pos="851"/>
            </w:tabs>
            <w:rPr>
              <w:rFonts w:asciiTheme="minorHAnsi" w:eastAsiaTheme="minorEastAsia" w:hAnsiTheme="minorHAnsi" w:cstheme="minorBidi"/>
              <w:sz w:val="22"/>
              <w:szCs w:val="22"/>
            </w:rPr>
          </w:pPr>
          <w:hyperlink w:anchor="_Toc129184989" w:history="1">
            <w:r w:rsidR="005763DD" w:rsidRPr="00C81F4A">
              <w:rPr>
                <w:rStyle w:val="Hyperlink"/>
                <w:rFonts w:eastAsia="Calibri"/>
              </w:rPr>
              <w:t>5.</w:t>
            </w:r>
            <w:r w:rsidR="005763DD">
              <w:rPr>
                <w:rFonts w:asciiTheme="minorHAnsi" w:eastAsiaTheme="minorEastAsia" w:hAnsiTheme="minorHAnsi" w:cstheme="minorBidi"/>
                <w:sz w:val="22"/>
                <w:szCs w:val="22"/>
              </w:rPr>
              <w:tab/>
            </w:r>
            <w:r w:rsidR="005763DD" w:rsidRPr="00C81F4A">
              <w:rPr>
                <w:rStyle w:val="Hyperlink"/>
                <w:rFonts w:eastAsia="Calibri"/>
              </w:rPr>
              <w:t>Advice and Support</w:t>
            </w:r>
            <w:r w:rsidR="005763DD">
              <w:rPr>
                <w:webHidden/>
              </w:rPr>
              <w:tab/>
            </w:r>
            <w:r w:rsidR="005763DD">
              <w:rPr>
                <w:webHidden/>
              </w:rPr>
              <w:fldChar w:fldCharType="begin"/>
            </w:r>
            <w:r w:rsidR="005763DD">
              <w:rPr>
                <w:webHidden/>
              </w:rPr>
              <w:instrText xml:space="preserve"> PAGEREF _Toc129184989 \h </w:instrText>
            </w:r>
            <w:r w:rsidR="005763DD">
              <w:rPr>
                <w:webHidden/>
              </w:rPr>
            </w:r>
            <w:r w:rsidR="005763DD">
              <w:rPr>
                <w:webHidden/>
              </w:rPr>
              <w:fldChar w:fldCharType="separate"/>
            </w:r>
            <w:r w:rsidR="005763DD">
              <w:rPr>
                <w:webHidden/>
              </w:rPr>
              <w:t>5</w:t>
            </w:r>
            <w:r w:rsidR="005763DD">
              <w:rPr>
                <w:webHidden/>
              </w:rPr>
              <w:fldChar w:fldCharType="end"/>
            </w:r>
          </w:hyperlink>
        </w:p>
        <w:p w14:paraId="54A5C111" w14:textId="6214AE8D" w:rsidR="005763DD" w:rsidRDefault="00C254CF">
          <w:pPr>
            <w:pStyle w:val="TOC1"/>
            <w:tabs>
              <w:tab w:val="left" w:pos="851"/>
            </w:tabs>
            <w:rPr>
              <w:rFonts w:asciiTheme="minorHAnsi" w:eastAsiaTheme="minorEastAsia" w:hAnsiTheme="minorHAnsi" w:cstheme="minorBidi"/>
              <w:sz w:val="22"/>
              <w:szCs w:val="22"/>
            </w:rPr>
          </w:pPr>
          <w:hyperlink w:anchor="_Toc129184990" w:history="1">
            <w:r w:rsidR="005763DD" w:rsidRPr="00C81F4A">
              <w:rPr>
                <w:rStyle w:val="Hyperlink"/>
                <w:rFonts w:eastAsia="Calibri"/>
              </w:rPr>
              <w:t>6.</w:t>
            </w:r>
            <w:r w:rsidR="005763DD">
              <w:rPr>
                <w:rFonts w:asciiTheme="minorHAnsi" w:eastAsiaTheme="minorEastAsia" w:hAnsiTheme="minorHAnsi" w:cstheme="minorBidi"/>
                <w:sz w:val="22"/>
                <w:szCs w:val="22"/>
              </w:rPr>
              <w:tab/>
            </w:r>
            <w:r w:rsidR="005763DD" w:rsidRPr="00C81F4A">
              <w:rPr>
                <w:rStyle w:val="Hyperlink"/>
                <w:rFonts w:eastAsia="Calibri"/>
              </w:rPr>
              <w:t>Breach Statement</w:t>
            </w:r>
            <w:r w:rsidR="005763DD">
              <w:rPr>
                <w:webHidden/>
              </w:rPr>
              <w:tab/>
            </w:r>
            <w:r w:rsidR="005763DD">
              <w:rPr>
                <w:webHidden/>
              </w:rPr>
              <w:fldChar w:fldCharType="begin"/>
            </w:r>
            <w:r w:rsidR="005763DD">
              <w:rPr>
                <w:webHidden/>
              </w:rPr>
              <w:instrText xml:space="preserve"> PAGEREF _Toc129184990 \h </w:instrText>
            </w:r>
            <w:r w:rsidR="005763DD">
              <w:rPr>
                <w:webHidden/>
              </w:rPr>
            </w:r>
            <w:r w:rsidR="005763DD">
              <w:rPr>
                <w:webHidden/>
              </w:rPr>
              <w:fldChar w:fldCharType="separate"/>
            </w:r>
            <w:r w:rsidR="005763DD">
              <w:rPr>
                <w:webHidden/>
              </w:rPr>
              <w:t>5</w:t>
            </w:r>
            <w:r w:rsidR="005763DD">
              <w:rPr>
                <w:webHidden/>
              </w:rPr>
              <w:fldChar w:fldCharType="end"/>
            </w:r>
          </w:hyperlink>
        </w:p>
        <w:p w14:paraId="75EC85C9" w14:textId="15C2BCCF" w:rsidR="005763DD" w:rsidRDefault="00C254CF">
          <w:pPr>
            <w:pStyle w:val="TOC1"/>
            <w:rPr>
              <w:rFonts w:asciiTheme="minorHAnsi" w:eastAsiaTheme="minorEastAsia" w:hAnsiTheme="minorHAnsi" w:cstheme="minorBidi"/>
              <w:sz w:val="22"/>
              <w:szCs w:val="22"/>
            </w:rPr>
          </w:pPr>
          <w:hyperlink w:anchor="_Toc129184991" w:history="1">
            <w:r w:rsidR="005763DD" w:rsidRPr="00C81F4A">
              <w:rPr>
                <w:rStyle w:val="Hyperlink"/>
                <w:rFonts w:eastAsia="Calibri"/>
              </w:rPr>
              <w:t>Appendix A: Risk Classification</w:t>
            </w:r>
            <w:r w:rsidR="005763DD">
              <w:rPr>
                <w:webHidden/>
              </w:rPr>
              <w:tab/>
            </w:r>
            <w:r w:rsidR="005763DD">
              <w:rPr>
                <w:webHidden/>
              </w:rPr>
              <w:fldChar w:fldCharType="begin"/>
            </w:r>
            <w:r w:rsidR="005763DD">
              <w:rPr>
                <w:webHidden/>
              </w:rPr>
              <w:instrText xml:space="preserve"> PAGEREF _Toc129184991 \h </w:instrText>
            </w:r>
            <w:r w:rsidR="005763DD">
              <w:rPr>
                <w:webHidden/>
              </w:rPr>
            </w:r>
            <w:r w:rsidR="005763DD">
              <w:rPr>
                <w:webHidden/>
              </w:rPr>
              <w:fldChar w:fldCharType="separate"/>
            </w:r>
            <w:r w:rsidR="005763DD">
              <w:rPr>
                <w:webHidden/>
              </w:rPr>
              <w:t>5</w:t>
            </w:r>
            <w:r w:rsidR="005763DD">
              <w:rPr>
                <w:webHidden/>
              </w:rPr>
              <w:fldChar w:fldCharType="end"/>
            </w:r>
          </w:hyperlink>
        </w:p>
        <w:p w14:paraId="0DD55D58" w14:textId="7FA3E782" w:rsidR="005763DD" w:rsidRDefault="00C254CF">
          <w:pPr>
            <w:pStyle w:val="TOC1"/>
            <w:rPr>
              <w:rFonts w:asciiTheme="minorHAnsi" w:eastAsiaTheme="minorEastAsia" w:hAnsiTheme="minorHAnsi" w:cstheme="minorBidi"/>
              <w:sz w:val="22"/>
              <w:szCs w:val="22"/>
            </w:rPr>
          </w:pPr>
          <w:hyperlink w:anchor="_Toc129184992" w:history="1">
            <w:r w:rsidR="005763DD" w:rsidRPr="00C81F4A">
              <w:rPr>
                <w:rStyle w:val="Hyperlink"/>
                <w:rFonts w:eastAsia="Calibri"/>
              </w:rPr>
              <w:t>Appendix B: Breach Types</w:t>
            </w:r>
            <w:r w:rsidR="005763DD">
              <w:rPr>
                <w:webHidden/>
              </w:rPr>
              <w:tab/>
            </w:r>
            <w:r w:rsidR="005763DD">
              <w:rPr>
                <w:webHidden/>
              </w:rPr>
              <w:fldChar w:fldCharType="begin"/>
            </w:r>
            <w:r w:rsidR="005763DD">
              <w:rPr>
                <w:webHidden/>
              </w:rPr>
              <w:instrText xml:space="preserve"> PAGEREF _Toc129184992 \h </w:instrText>
            </w:r>
            <w:r w:rsidR="005763DD">
              <w:rPr>
                <w:webHidden/>
              </w:rPr>
            </w:r>
            <w:r w:rsidR="005763DD">
              <w:rPr>
                <w:webHidden/>
              </w:rPr>
              <w:fldChar w:fldCharType="separate"/>
            </w:r>
            <w:r w:rsidR="005763DD">
              <w:rPr>
                <w:webHidden/>
              </w:rPr>
              <w:t>6</w:t>
            </w:r>
            <w:r w:rsidR="005763DD">
              <w:rPr>
                <w:webHidden/>
              </w:rPr>
              <w:fldChar w:fldCharType="end"/>
            </w:r>
          </w:hyperlink>
        </w:p>
        <w:p w14:paraId="4D6AAD0B" w14:textId="0E6F5A58" w:rsidR="005763DD" w:rsidRDefault="00C254CF">
          <w:pPr>
            <w:pStyle w:val="TOC1"/>
            <w:rPr>
              <w:rFonts w:asciiTheme="minorHAnsi" w:eastAsiaTheme="minorEastAsia" w:hAnsiTheme="minorHAnsi" w:cstheme="minorBidi"/>
              <w:sz w:val="22"/>
              <w:szCs w:val="22"/>
            </w:rPr>
          </w:pPr>
          <w:hyperlink w:anchor="_Toc129184993" w:history="1">
            <w:r w:rsidR="005763DD" w:rsidRPr="00C81F4A">
              <w:rPr>
                <w:rStyle w:val="Hyperlink"/>
                <w:rFonts w:eastAsia="Calibri"/>
              </w:rPr>
              <w:t>Appendix C: Breach Outcome Report</w:t>
            </w:r>
            <w:r w:rsidR="005763DD">
              <w:rPr>
                <w:webHidden/>
              </w:rPr>
              <w:tab/>
            </w:r>
            <w:r w:rsidR="005763DD">
              <w:rPr>
                <w:webHidden/>
              </w:rPr>
              <w:fldChar w:fldCharType="begin"/>
            </w:r>
            <w:r w:rsidR="005763DD">
              <w:rPr>
                <w:webHidden/>
              </w:rPr>
              <w:instrText xml:space="preserve"> PAGEREF _Toc129184993 \h </w:instrText>
            </w:r>
            <w:r w:rsidR="005763DD">
              <w:rPr>
                <w:webHidden/>
              </w:rPr>
            </w:r>
            <w:r w:rsidR="005763DD">
              <w:rPr>
                <w:webHidden/>
              </w:rPr>
              <w:fldChar w:fldCharType="separate"/>
            </w:r>
            <w:r w:rsidR="005763DD">
              <w:rPr>
                <w:webHidden/>
              </w:rPr>
              <w:t>7</w:t>
            </w:r>
            <w:r w:rsidR="005763DD">
              <w:rPr>
                <w:webHidden/>
              </w:rPr>
              <w:fldChar w:fldCharType="end"/>
            </w:r>
          </w:hyperlink>
        </w:p>
        <w:p w14:paraId="107D620E" w14:textId="6D1FB92B" w:rsidR="005763DD" w:rsidRDefault="00C254CF">
          <w:pPr>
            <w:pStyle w:val="TOC1"/>
            <w:rPr>
              <w:rFonts w:asciiTheme="minorHAnsi" w:eastAsiaTheme="minorEastAsia" w:hAnsiTheme="minorHAnsi" w:cstheme="minorBidi"/>
              <w:sz w:val="22"/>
              <w:szCs w:val="22"/>
            </w:rPr>
          </w:pPr>
          <w:hyperlink w:anchor="_Toc129184994" w:history="1">
            <w:r w:rsidR="005763DD" w:rsidRPr="00C81F4A">
              <w:rPr>
                <w:rStyle w:val="Hyperlink"/>
                <w:rFonts w:eastAsia="Calibri"/>
              </w:rPr>
              <w:t xml:space="preserve">Appendix D: </w:t>
            </w:r>
            <w:r w:rsidR="005763DD" w:rsidRPr="00C81F4A">
              <w:rPr>
                <w:rStyle w:val="Hyperlink"/>
                <w:rFonts w:eastAsia="Calibri" w:cs="Arial"/>
              </w:rPr>
              <w:t xml:space="preserve">Example </w:t>
            </w:r>
            <w:r w:rsidR="005763DD" w:rsidRPr="00C81F4A">
              <w:rPr>
                <w:rStyle w:val="Hyperlink"/>
                <w:rFonts w:eastAsia="Calibri"/>
              </w:rPr>
              <w:t>Communications</w:t>
            </w:r>
            <w:r w:rsidR="005763DD">
              <w:rPr>
                <w:webHidden/>
              </w:rPr>
              <w:tab/>
            </w:r>
            <w:r w:rsidR="005763DD">
              <w:rPr>
                <w:webHidden/>
              </w:rPr>
              <w:fldChar w:fldCharType="begin"/>
            </w:r>
            <w:r w:rsidR="005763DD">
              <w:rPr>
                <w:webHidden/>
              </w:rPr>
              <w:instrText xml:space="preserve"> PAGEREF _Toc129184994 \h </w:instrText>
            </w:r>
            <w:r w:rsidR="005763DD">
              <w:rPr>
                <w:webHidden/>
              </w:rPr>
            </w:r>
            <w:r w:rsidR="005763DD">
              <w:rPr>
                <w:webHidden/>
              </w:rPr>
              <w:fldChar w:fldCharType="separate"/>
            </w:r>
            <w:r w:rsidR="005763DD">
              <w:rPr>
                <w:webHidden/>
              </w:rPr>
              <w:t>8</w:t>
            </w:r>
            <w:r w:rsidR="005763DD">
              <w:rPr>
                <w:webHidden/>
              </w:rPr>
              <w:fldChar w:fldCharType="end"/>
            </w:r>
          </w:hyperlink>
        </w:p>
        <w:p w14:paraId="44EAFD9C" w14:textId="35276B82" w:rsidR="00C76929" w:rsidRDefault="00C76929" w:rsidP="00FC495D">
          <w:pPr>
            <w:spacing w:line="240" w:lineRule="auto"/>
            <w:jc w:val="both"/>
          </w:pPr>
          <w:r w:rsidRPr="00A24858">
            <w:rPr>
              <w:b/>
              <w:bCs/>
              <w:noProof/>
            </w:rPr>
            <w:fldChar w:fldCharType="end"/>
          </w:r>
        </w:p>
      </w:sdtContent>
    </w:sdt>
    <w:p w14:paraId="4B94D5A5" w14:textId="77777777" w:rsidR="00C76929" w:rsidRDefault="00C76929" w:rsidP="00FC495D">
      <w:pPr>
        <w:spacing w:after="0" w:line="240" w:lineRule="auto"/>
        <w:jc w:val="both"/>
      </w:pPr>
    </w:p>
    <w:p w14:paraId="3DEEC669" w14:textId="29336AE9" w:rsidR="00C76929" w:rsidRDefault="00C76929" w:rsidP="00FC495D">
      <w:pPr>
        <w:spacing w:after="0" w:line="240" w:lineRule="auto"/>
        <w:jc w:val="both"/>
        <w:rPr>
          <w:b/>
          <w:bCs/>
          <w:kern w:val="32"/>
        </w:rPr>
      </w:pPr>
      <w:r>
        <w:br w:type="page"/>
      </w:r>
    </w:p>
    <w:p w14:paraId="3E7A9F1C" w14:textId="77777777" w:rsidR="00A81783" w:rsidRDefault="00142418" w:rsidP="00FC495D">
      <w:pPr>
        <w:pStyle w:val="Heading1"/>
        <w:numPr>
          <w:ilvl w:val="0"/>
          <w:numId w:val="1"/>
        </w:numPr>
        <w:spacing w:line="240" w:lineRule="auto"/>
      </w:pPr>
      <w:bookmarkStart w:id="2" w:name="_Toc129184980"/>
      <w:bookmarkEnd w:id="1"/>
      <w:r w:rsidRPr="00142418">
        <w:lastRenderedPageBreak/>
        <w:t>Introduction</w:t>
      </w:r>
      <w:bookmarkEnd w:id="2"/>
    </w:p>
    <w:p w14:paraId="76733943" w14:textId="573683D9" w:rsidR="004515BB" w:rsidRDefault="004515BB" w:rsidP="00FC495D">
      <w:pPr>
        <w:spacing w:after="0" w:line="240" w:lineRule="auto"/>
      </w:pPr>
      <w:r>
        <w:t xml:space="preserve">This document applies to everyone who undertakes duties on </w:t>
      </w:r>
      <w:r w:rsidR="00B31099">
        <w:t xml:space="preserve">our </w:t>
      </w:r>
      <w:r>
        <w:t xml:space="preserve">behalf (including third parties, suppliers, partners and contractors </w:t>
      </w:r>
      <w:r w:rsidR="00B31099">
        <w:t>etc.</w:t>
      </w:r>
      <w:r>
        <w:t xml:space="preserve">). </w:t>
      </w:r>
      <w:r w:rsidR="00B31099">
        <w:t>We have</w:t>
      </w:r>
      <w:r>
        <w:t xml:space="preserve"> a duty to ensure that the information </w:t>
      </w:r>
      <w:r w:rsidR="00B31099">
        <w:t>we</w:t>
      </w:r>
      <w:r>
        <w:t xml:space="preserve"> process</w:t>
      </w:r>
      <w:r w:rsidR="009C10FD">
        <w:t>,</w:t>
      </w:r>
      <w:r>
        <w:t xml:space="preserve"> and hold</w:t>
      </w:r>
      <w:r w:rsidR="009C10FD">
        <w:t>,</w:t>
      </w:r>
      <w:r>
        <w:t xml:space="preserve"> is secure. </w:t>
      </w:r>
      <w:r w:rsidR="00B31099">
        <w:t>We</w:t>
      </w:r>
      <w:r>
        <w:t xml:space="preserve"> will react appropriately to any actual or suspected </w:t>
      </w:r>
      <w:r w:rsidR="00292288">
        <w:t>data breach</w:t>
      </w:r>
      <w:r w:rsidR="00CD5B06">
        <w:t>e</w:t>
      </w:r>
      <w:r>
        <w:t>s relating to information, systems and data.</w:t>
      </w:r>
    </w:p>
    <w:p w14:paraId="45FB0818" w14:textId="77777777" w:rsidR="004515BB" w:rsidRDefault="004515BB" w:rsidP="00FC495D">
      <w:pPr>
        <w:spacing w:after="0" w:line="240" w:lineRule="auto"/>
        <w:ind w:left="709" w:hanging="425"/>
      </w:pPr>
    </w:p>
    <w:p w14:paraId="7A509324" w14:textId="46E81DF3" w:rsidR="004515BB" w:rsidRDefault="00B932AC" w:rsidP="00FC495D">
      <w:pPr>
        <w:spacing w:after="0" w:line="240" w:lineRule="auto"/>
      </w:pPr>
      <w:r>
        <w:t>We</w:t>
      </w:r>
      <w:r w:rsidR="004515BB">
        <w:t xml:space="preserve"> recognise there are risks associated with individuals accessing and handling information in order to conduct </w:t>
      </w:r>
      <w:r>
        <w:t>our</w:t>
      </w:r>
      <w:r w:rsidR="004515BB">
        <w:t xml:space="preserve"> business and have in place Policy and Procedures which need to be followed. </w:t>
      </w:r>
      <w:r w:rsidR="00292288">
        <w:t>Data breach</w:t>
      </w:r>
      <w:r w:rsidR="00CD5B06">
        <w:t>e</w:t>
      </w:r>
      <w:r w:rsidR="004515BB">
        <w:t xml:space="preserve">s occur when those policies are not followed. Therefore there is a need to report these </w:t>
      </w:r>
      <w:r w:rsidR="00C614D5">
        <w:t>breaches</w:t>
      </w:r>
      <w:r w:rsidR="004515BB">
        <w:t xml:space="preserve"> to manage the risks and identify improvements to decrease </w:t>
      </w:r>
      <w:r>
        <w:t xml:space="preserve">the number of </w:t>
      </w:r>
      <w:r w:rsidR="004515BB">
        <w:t xml:space="preserve">future </w:t>
      </w:r>
      <w:r w:rsidR="00C614D5">
        <w:t>breaches</w:t>
      </w:r>
      <w:r w:rsidR="004515BB">
        <w:t>.</w:t>
      </w:r>
    </w:p>
    <w:p w14:paraId="049F31CB" w14:textId="77777777" w:rsidR="004515BB" w:rsidRPr="004515BB" w:rsidRDefault="004515BB" w:rsidP="00FC495D">
      <w:pPr>
        <w:spacing w:after="0" w:line="240" w:lineRule="auto"/>
        <w:ind w:left="709" w:hanging="425"/>
      </w:pPr>
    </w:p>
    <w:p w14:paraId="3D452F36" w14:textId="28148B39" w:rsidR="004515BB" w:rsidRPr="0045072B" w:rsidRDefault="004515BB" w:rsidP="00FC495D">
      <w:pPr>
        <w:spacing w:after="0" w:line="240" w:lineRule="auto"/>
        <w:rPr>
          <w:bCs/>
          <w:kern w:val="32"/>
        </w:rPr>
      </w:pPr>
      <w:r w:rsidRPr="004515BB">
        <w:t xml:space="preserve">Where an external supplier has reported a </w:t>
      </w:r>
      <w:r w:rsidR="00292288">
        <w:t>data breach</w:t>
      </w:r>
      <w:r w:rsidRPr="004515BB">
        <w:t xml:space="preserve"> it is the responsibility </w:t>
      </w:r>
      <w:r w:rsidR="0018798E">
        <w:t xml:space="preserve">of the school to </w:t>
      </w:r>
      <w:r w:rsidRPr="004515BB">
        <w:t xml:space="preserve">report the </w:t>
      </w:r>
      <w:r w:rsidR="00197490">
        <w:t>breach</w:t>
      </w:r>
      <w:r w:rsidR="00340763">
        <w:t xml:space="preserve"> to the ICO where it meets the threshold to do so</w:t>
      </w:r>
      <w:r w:rsidRPr="004515BB">
        <w:t>.</w:t>
      </w:r>
    </w:p>
    <w:p w14:paraId="53128261" w14:textId="77777777" w:rsidR="00D359C1" w:rsidRPr="00D359C1" w:rsidRDefault="00D359C1" w:rsidP="008D071D">
      <w:pPr>
        <w:pStyle w:val="ListParagraph"/>
        <w:spacing w:after="0" w:line="240" w:lineRule="auto"/>
        <w:rPr>
          <w:bCs/>
          <w:kern w:val="32"/>
        </w:rPr>
      </w:pPr>
    </w:p>
    <w:p w14:paraId="2B88A01B" w14:textId="64FEED70" w:rsidR="00D359C1" w:rsidRDefault="00D359C1" w:rsidP="00FC495D">
      <w:pPr>
        <w:pStyle w:val="Heading1"/>
        <w:numPr>
          <w:ilvl w:val="0"/>
          <w:numId w:val="1"/>
        </w:numPr>
        <w:spacing w:line="240" w:lineRule="auto"/>
        <w:rPr>
          <w:bCs/>
          <w:kern w:val="32"/>
        </w:rPr>
      </w:pPr>
      <w:bookmarkStart w:id="3" w:name="_Toc129184981"/>
      <w:r w:rsidRPr="00D359C1">
        <w:t xml:space="preserve">Quick Reference Guide </w:t>
      </w:r>
      <w:r>
        <w:t>to</w:t>
      </w:r>
      <w:r w:rsidRPr="00D359C1">
        <w:t xml:space="preserve"> activities for managing </w:t>
      </w:r>
      <w:r w:rsidR="00292288">
        <w:t>data breach</w:t>
      </w:r>
      <w:r w:rsidR="00382D02">
        <w:t>e</w:t>
      </w:r>
      <w:r w:rsidRPr="00D359C1">
        <w:t>s</w:t>
      </w:r>
      <w:bookmarkEnd w:id="3"/>
    </w:p>
    <w:p w14:paraId="5E7200A2" w14:textId="4A27B2B9" w:rsidR="00E8169C" w:rsidRDefault="00E8169C" w:rsidP="00FC495D">
      <w:pPr>
        <w:pStyle w:val="NoSpacing"/>
        <w:numPr>
          <w:ilvl w:val="0"/>
          <w:numId w:val="11"/>
        </w:numPr>
      </w:pPr>
      <w:r>
        <w:t xml:space="preserve">Report the </w:t>
      </w:r>
      <w:r w:rsidR="00001D69">
        <w:t>breach</w:t>
      </w:r>
      <w:r>
        <w:t xml:space="preserve"> to the school office</w:t>
      </w:r>
    </w:p>
    <w:p w14:paraId="1CEFDFF8" w14:textId="56323041" w:rsidR="00D359C1" w:rsidRDefault="00D359C1" w:rsidP="00FC495D">
      <w:pPr>
        <w:pStyle w:val="NoSpacing"/>
        <w:numPr>
          <w:ilvl w:val="0"/>
          <w:numId w:val="11"/>
        </w:numPr>
      </w:pPr>
      <w:r>
        <w:t>Use the Outcome Report template to gather basic information about:</w:t>
      </w:r>
    </w:p>
    <w:p w14:paraId="28CA5144" w14:textId="77777777" w:rsidR="00D359C1" w:rsidRDefault="00D359C1" w:rsidP="00FC495D">
      <w:pPr>
        <w:pStyle w:val="NoSpacing"/>
        <w:numPr>
          <w:ilvl w:val="1"/>
          <w:numId w:val="11"/>
        </w:numPr>
      </w:pPr>
      <w:r>
        <w:t>what has happened</w:t>
      </w:r>
    </w:p>
    <w:p w14:paraId="6942ABBF" w14:textId="77777777" w:rsidR="00D359C1" w:rsidRDefault="00D359C1" w:rsidP="00FC495D">
      <w:pPr>
        <w:pStyle w:val="NoSpacing"/>
        <w:numPr>
          <w:ilvl w:val="1"/>
          <w:numId w:val="11"/>
        </w:numPr>
      </w:pPr>
      <w:r>
        <w:t>who is involved</w:t>
      </w:r>
    </w:p>
    <w:p w14:paraId="6420F2FA" w14:textId="5A9F646A" w:rsidR="00D359C1" w:rsidRDefault="00D359C1" w:rsidP="00FC495D">
      <w:pPr>
        <w:pStyle w:val="NoSpacing"/>
        <w:numPr>
          <w:ilvl w:val="1"/>
          <w:numId w:val="11"/>
        </w:numPr>
      </w:pPr>
      <w:r>
        <w:t xml:space="preserve">what has been done to manage the </w:t>
      </w:r>
      <w:r w:rsidR="00001D69">
        <w:t>breach</w:t>
      </w:r>
      <w:r>
        <w:t xml:space="preserve"> already</w:t>
      </w:r>
    </w:p>
    <w:p w14:paraId="702F1BDB" w14:textId="28241B3D" w:rsidR="00D359C1" w:rsidRDefault="00D359C1" w:rsidP="00FC495D">
      <w:pPr>
        <w:pStyle w:val="NoSpacing"/>
        <w:numPr>
          <w:ilvl w:val="0"/>
          <w:numId w:val="11"/>
        </w:numPr>
      </w:pPr>
      <w:r>
        <w:t xml:space="preserve">From this information, classify the </w:t>
      </w:r>
      <w:r w:rsidR="00001D69">
        <w:t>d</w:t>
      </w:r>
      <w:r w:rsidR="00292288">
        <w:t>ata breach</w:t>
      </w:r>
      <w:r>
        <w:t xml:space="preserve"> using the criteria at </w:t>
      </w:r>
      <w:hyperlink w:anchor="_Appendix_A:_Risk" w:history="1">
        <w:r>
          <w:rPr>
            <w:rStyle w:val="Hyperlink"/>
          </w:rPr>
          <w:t>Appendi</w:t>
        </w:r>
        <w:r w:rsidRPr="001703FD">
          <w:rPr>
            <w:rStyle w:val="Hyperlink"/>
          </w:rPr>
          <w:t>x A</w:t>
        </w:r>
      </w:hyperlink>
    </w:p>
    <w:p w14:paraId="6EF50F67" w14:textId="796AE937" w:rsidR="00D359C1" w:rsidRPr="00AA0836" w:rsidRDefault="00D359C1" w:rsidP="00F74373">
      <w:pPr>
        <w:pStyle w:val="NoSpacing"/>
        <w:numPr>
          <w:ilvl w:val="0"/>
          <w:numId w:val="11"/>
        </w:numPr>
        <w:rPr>
          <w:b/>
          <w:color w:val="FF0000"/>
        </w:rPr>
      </w:pPr>
      <w:r w:rsidRPr="002774E6">
        <w:t xml:space="preserve">If </w:t>
      </w:r>
      <w:r>
        <w:t xml:space="preserve">the risk scoring works out at 3 or more, then escalate to the </w:t>
      </w:r>
      <w:r w:rsidR="003B3B7E">
        <w:t>SIRO</w:t>
      </w:r>
      <w:r w:rsidRPr="00AA0836">
        <w:rPr>
          <w:color w:val="FF0000"/>
        </w:rPr>
        <w:t xml:space="preserve"> </w:t>
      </w:r>
      <w:r>
        <w:t>providing the Outcome report</w:t>
      </w:r>
      <w:r w:rsidR="003B3B7E">
        <w:t xml:space="preserve"> </w:t>
      </w:r>
    </w:p>
    <w:p w14:paraId="76E40950" w14:textId="613EC92F" w:rsidR="00D359C1" w:rsidRDefault="00D359C1" w:rsidP="00FC495D">
      <w:pPr>
        <w:pStyle w:val="NoSpacing"/>
        <w:numPr>
          <w:ilvl w:val="0"/>
          <w:numId w:val="11"/>
        </w:numPr>
      </w:pPr>
      <w:r>
        <w:t xml:space="preserve">Ensure the </w:t>
      </w:r>
      <w:r w:rsidRPr="00995A3D">
        <w:t xml:space="preserve">SIRO </w:t>
      </w:r>
      <w:r w:rsidR="006C652B">
        <w:t xml:space="preserve">and DPO </w:t>
      </w:r>
      <w:r>
        <w:t>are involved in investigating major/critical and</w:t>
      </w:r>
      <w:r w:rsidRPr="00995A3D">
        <w:t xml:space="preserve"> escalated </w:t>
      </w:r>
      <w:r w:rsidR="00001D69">
        <w:t>breaches</w:t>
      </w:r>
      <w:r w:rsidRPr="00995A3D">
        <w:t xml:space="preserve"> and collect evidence as required</w:t>
      </w:r>
    </w:p>
    <w:p w14:paraId="00576BCF" w14:textId="27F14239" w:rsidR="00771A5F" w:rsidRDefault="00771A5F" w:rsidP="00FC495D">
      <w:pPr>
        <w:pStyle w:val="NoSpacing"/>
        <w:numPr>
          <w:ilvl w:val="0"/>
          <w:numId w:val="11"/>
        </w:numPr>
      </w:pPr>
      <w:r>
        <w:t xml:space="preserve">Seek advice on </w:t>
      </w:r>
      <w:r w:rsidR="007B320D">
        <w:t>‘m</w:t>
      </w:r>
      <w:r>
        <w:t>oderate</w:t>
      </w:r>
      <w:r w:rsidR="007B320D">
        <w:t>’</w:t>
      </w:r>
      <w:r>
        <w:t xml:space="preserve"> </w:t>
      </w:r>
      <w:r w:rsidR="00001D69">
        <w:t xml:space="preserve">breaches </w:t>
      </w:r>
      <w:r>
        <w:t>from the DPO</w:t>
      </w:r>
    </w:p>
    <w:p w14:paraId="5147A6C0" w14:textId="77777777" w:rsidR="00D359C1" w:rsidRPr="00995A3D" w:rsidRDefault="00D359C1" w:rsidP="00FC495D">
      <w:pPr>
        <w:pStyle w:val="NoSpacing"/>
        <w:numPr>
          <w:ilvl w:val="0"/>
          <w:numId w:val="11"/>
        </w:numPr>
      </w:pPr>
      <w:r>
        <w:t>Ensure remedial action is taken within 24 hours to recover unlawful disclosure of personal/ sensitive information</w:t>
      </w:r>
    </w:p>
    <w:p w14:paraId="27ECD81E" w14:textId="77777777" w:rsidR="00D359C1" w:rsidRDefault="00D359C1" w:rsidP="00FC495D">
      <w:pPr>
        <w:pStyle w:val="NoSpacing"/>
        <w:numPr>
          <w:ilvl w:val="0"/>
          <w:numId w:val="11"/>
        </w:numPr>
      </w:pPr>
      <w:r>
        <w:t>Provide advice, support and intervention as appropriate to each case</w:t>
      </w:r>
    </w:p>
    <w:p w14:paraId="1C2FBE06" w14:textId="06B40344" w:rsidR="00D359C1" w:rsidRDefault="00D359C1" w:rsidP="00FC495D">
      <w:pPr>
        <w:pStyle w:val="NoSpacing"/>
        <w:numPr>
          <w:ilvl w:val="0"/>
          <w:numId w:val="11"/>
        </w:numPr>
      </w:pPr>
      <w:r>
        <w:t xml:space="preserve">Inform data subjects (parents/ guardians, employees) </w:t>
      </w:r>
      <w:r w:rsidR="00AE6A5C">
        <w:t>where appropriate and always where there is a risk of harm</w:t>
      </w:r>
    </w:p>
    <w:p w14:paraId="363179A3" w14:textId="09F6C586" w:rsidR="00D359C1" w:rsidRDefault="00D359C1" w:rsidP="00FC495D">
      <w:pPr>
        <w:pStyle w:val="NoSpacing"/>
        <w:numPr>
          <w:ilvl w:val="0"/>
          <w:numId w:val="11"/>
        </w:numPr>
      </w:pPr>
      <w:r>
        <w:t xml:space="preserve">Identify and manage consequent risks of the </w:t>
      </w:r>
      <w:r w:rsidR="00E41CD0">
        <w:t>breach</w:t>
      </w:r>
    </w:p>
    <w:p w14:paraId="26EB1FC2" w14:textId="77777777" w:rsidR="00D359C1" w:rsidRDefault="00D359C1" w:rsidP="00FC495D">
      <w:pPr>
        <w:pStyle w:val="NoSpacing"/>
        <w:numPr>
          <w:ilvl w:val="0"/>
          <w:numId w:val="11"/>
        </w:numPr>
      </w:pPr>
      <w:r>
        <w:t>Identify expected outcomes, stakeholders and any policies or standards that may have been breached.</w:t>
      </w:r>
    </w:p>
    <w:p w14:paraId="2E9B3170" w14:textId="1E4626B4" w:rsidR="00D359C1" w:rsidRDefault="00D359C1" w:rsidP="00FC495D">
      <w:pPr>
        <w:pStyle w:val="NoSpacing"/>
        <w:numPr>
          <w:ilvl w:val="0"/>
          <w:numId w:val="11"/>
        </w:numPr>
      </w:pPr>
      <w:r>
        <w:t xml:space="preserve">Complete the </w:t>
      </w:r>
      <w:r w:rsidR="00E41CD0">
        <w:t>Breach</w:t>
      </w:r>
      <w:r>
        <w:t xml:space="preserve"> Outcome Report (</w:t>
      </w:r>
      <w:hyperlink w:anchor="_Appendix_D:_Outcome" w:history="1">
        <w:r w:rsidRPr="001703FD">
          <w:rPr>
            <w:rStyle w:val="Hyperlink"/>
          </w:rPr>
          <w:t>A</w:t>
        </w:r>
        <w:r>
          <w:rPr>
            <w:rStyle w:val="Hyperlink"/>
          </w:rPr>
          <w:t>ppendi</w:t>
        </w:r>
        <w:r w:rsidRPr="001703FD">
          <w:rPr>
            <w:rStyle w:val="Hyperlink"/>
          </w:rPr>
          <w:t xml:space="preserve">x </w:t>
        </w:r>
        <w:r>
          <w:rPr>
            <w:rStyle w:val="Hyperlink"/>
          </w:rPr>
          <w:t>C</w:t>
        </w:r>
      </w:hyperlink>
      <w:r>
        <w:t>) and update your B1 reporting template.</w:t>
      </w:r>
    </w:p>
    <w:p w14:paraId="46AD4620" w14:textId="77777777" w:rsidR="00D359C1" w:rsidRDefault="00D359C1" w:rsidP="00FC495D">
      <w:pPr>
        <w:pStyle w:val="NoSpacing"/>
        <w:numPr>
          <w:ilvl w:val="0"/>
          <w:numId w:val="11"/>
        </w:numPr>
      </w:pPr>
      <w:r>
        <w:t>Following receipt of Outcome Reports analyse results looking at lessons learnt and implement required actions</w:t>
      </w:r>
    </w:p>
    <w:p w14:paraId="5411FA79" w14:textId="36F113FD" w:rsidR="00D359C1" w:rsidRDefault="00D359C1" w:rsidP="00FC495D">
      <w:pPr>
        <w:pStyle w:val="NoSpacing"/>
        <w:numPr>
          <w:ilvl w:val="0"/>
          <w:numId w:val="11"/>
        </w:numPr>
      </w:pPr>
      <w:r>
        <w:t xml:space="preserve">Preserve evidence and maintain an audit trail of events and evidence supporting decisions taken in response to the </w:t>
      </w:r>
      <w:r w:rsidR="00370A7F">
        <w:t>breach</w:t>
      </w:r>
    </w:p>
    <w:p w14:paraId="34E5F1DF" w14:textId="6F1013FE" w:rsidR="00D359C1" w:rsidRDefault="00D359C1" w:rsidP="00FC495D">
      <w:pPr>
        <w:pStyle w:val="NoSpacing"/>
        <w:numPr>
          <w:ilvl w:val="0"/>
          <w:numId w:val="11"/>
        </w:numPr>
      </w:pPr>
      <w:r>
        <w:t xml:space="preserve">Retain records of all </w:t>
      </w:r>
      <w:r w:rsidR="00197490">
        <w:t>breaches</w:t>
      </w:r>
      <w:r>
        <w:t xml:space="preserve"> as evidence of the how the process works</w:t>
      </w:r>
    </w:p>
    <w:p w14:paraId="6E011BD6" w14:textId="490EEB97" w:rsidR="00D359C1" w:rsidRDefault="00D359C1" w:rsidP="00FC495D">
      <w:pPr>
        <w:pStyle w:val="NoSpacing"/>
        <w:numPr>
          <w:ilvl w:val="0"/>
          <w:numId w:val="12"/>
        </w:numPr>
      </w:pPr>
      <w:r>
        <w:t xml:space="preserve">Develop and implement an appropriate means of preventing similar </w:t>
      </w:r>
      <w:r w:rsidR="00370A7F">
        <w:t xml:space="preserve">breaches </w:t>
      </w:r>
      <w:r>
        <w:t>in the future</w:t>
      </w:r>
    </w:p>
    <w:p w14:paraId="74F6D4A5" w14:textId="77777777" w:rsidR="009264C8" w:rsidRDefault="00A81783" w:rsidP="00FC495D">
      <w:pPr>
        <w:pStyle w:val="Heading1"/>
        <w:numPr>
          <w:ilvl w:val="0"/>
          <w:numId w:val="1"/>
        </w:numPr>
        <w:spacing w:line="240" w:lineRule="auto"/>
      </w:pPr>
      <w:bookmarkStart w:id="4" w:name="_Toc129184982"/>
      <w:r>
        <w:t>Policy References</w:t>
      </w:r>
      <w:bookmarkEnd w:id="4"/>
    </w:p>
    <w:p w14:paraId="5FAE7E8A" w14:textId="7D3A149D" w:rsidR="008E1D6C" w:rsidRDefault="008E1D6C" w:rsidP="00FC495D">
      <w:pPr>
        <w:spacing w:line="240" w:lineRule="auto"/>
      </w:pPr>
      <w:r w:rsidRPr="008E1D6C">
        <w:t xml:space="preserve">This procedure is </w:t>
      </w:r>
      <w:r w:rsidR="00886297">
        <w:t xml:space="preserve">a </w:t>
      </w:r>
      <w:r w:rsidRPr="008E1D6C">
        <w:t xml:space="preserve">requirement of the </w:t>
      </w:r>
      <w:r w:rsidR="00292288">
        <w:t xml:space="preserve">Data </w:t>
      </w:r>
      <w:r w:rsidR="00370A7F">
        <w:t>B</w:t>
      </w:r>
      <w:r w:rsidR="00292288">
        <w:t>reach</w:t>
      </w:r>
      <w:r w:rsidR="004515BB" w:rsidRPr="004515BB">
        <w:t xml:space="preserve"> Policy</w:t>
      </w:r>
      <w:r w:rsidR="0045072B">
        <w:t>.</w:t>
      </w:r>
    </w:p>
    <w:p w14:paraId="26D3380D" w14:textId="77777777" w:rsidR="00D224A8" w:rsidRPr="00636800" w:rsidRDefault="00D224A8" w:rsidP="00FC495D">
      <w:pPr>
        <w:pStyle w:val="Heading1"/>
        <w:numPr>
          <w:ilvl w:val="0"/>
          <w:numId w:val="1"/>
        </w:numPr>
        <w:spacing w:line="240" w:lineRule="auto"/>
      </w:pPr>
      <w:bookmarkStart w:id="5" w:name="_Toc129184983"/>
      <w:r w:rsidRPr="00636800">
        <w:lastRenderedPageBreak/>
        <w:t>Procedures</w:t>
      </w:r>
      <w:bookmarkEnd w:id="5"/>
    </w:p>
    <w:p w14:paraId="6C1ADF7D" w14:textId="034CAEB4" w:rsidR="00D224A8" w:rsidRDefault="00636800" w:rsidP="00FC495D">
      <w:pPr>
        <w:pStyle w:val="Heading2"/>
        <w:spacing w:before="0" w:line="240" w:lineRule="auto"/>
      </w:pPr>
      <w:bookmarkStart w:id="6" w:name="_Toc129184984"/>
      <w:r w:rsidRPr="00636800">
        <w:t xml:space="preserve">What is a </w:t>
      </w:r>
      <w:r w:rsidR="00292288">
        <w:t xml:space="preserve">Data </w:t>
      </w:r>
      <w:r w:rsidR="00370A7F">
        <w:t>B</w:t>
      </w:r>
      <w:r w:rsidR="00292288">
        <w:t>reach</w:t>
      </w:r>
      <w:r w:rsidRPr="00636800">
        <w:t>?</w:t>
      </w:r>
      <w:bookmarkEnd w:id="6"/>
    </w:p>
    <w:p w14:paraId="791220CD" w14:textId="2FD6E364" w:rsidR="00636800" w:rsidRDefault="00636800" w:rsidP="00FC495D">
      <w:pPr>
        <w:spacing w:after="0" w:line="240" w:lineRule="auto"/>
      </w:pPr>
      <w:r>
        <w:t xml:space="preserve">An </w:t>
      </w:r>
      <w:r w:rsidR="00292288">
        <w:rPr>
          <w:b/>
        </w:rPr>
        <w:t>data breach</w:t>
      </w:r>
      <w:r>
        <w:t xml:space="preserve"> is made up of one or more unwanted or unexpected information security events that could very likely compromise the security of information and weaken or impair business operations.</w:t>
      </w:r>
    </w:p>
    <w:p w14:paraId="3CF2D8B6" w14:textId="77777777" w:rsidR="00636800" w:rsidRDefault="00636800" w:rsidP="00FC495D">
      <w:pPr>
        <w:spacing w:after="0" w:line="240" w:lineRule="auto"/>
      </w:pPr>
    </w:p>
    <w:p w14:paraId="13C94DCC" w14:textId="77777777" w:rsidR="00636800" w:rsidRDefault="00636800" w:rsidP="00FC495D">
      <w:pPr>
        <w:spacing w:after="0" w:line="240" w:lineRule="auto"/>
      </w:pPr>
      <w:r>
        <w:t xml:space="preserve">An </w:t>
      </w:r>
      <w:r w:rsidRPr="0045072B">
        <w:rPr>
          <w:b/>
        </w:rPr>
        <w:t>information security event</w:t>
      </w:r>
      <w:r>
        <w:t xml:space="preserve"> indicates that the security of an information system, service, or network may have been breached or compromised. An information security event indicates that an information security policy may have been violated or a safeguard may have failed.</w:t>
      </w:r>
    </w:p>
    <w:p w14:paraId="0FB78278" w14:textId="77777777" w:rsidR="00164998" w:rsidRDefault="00164998" w:rsidP="00FC495D">
      <w:pPr>
        <w:pStyle w:val="ListParagraph"/>
        <w:spacing w:after="0" w:line="240" w:lineRule="auto"/>
      </w:pPr>
    </w:p>
    <w:p w14:paraId="695426FD" w14:textId="2E497CFB" w:rsidR="00636800" w:rsidRPr="00B932AC" w:rsidRDefault="005E25A1" w:rsidP="00FC495D">
      <w:pPr>
        <w:spacing w:after="0" w:line="240" w:lineRule="auto"/>
      </w:pPr>
      <w:r>
        <w:t xml:space="preserve">See </w:t>
      </w:r>
      <w:hyperlink w:anchor="_Appendix_C:_Incident" w:history="1">
        <w:r w:rsidR="00D359C1">
          <w:rPr>
            <w:rStyle w:val="Hyperlink"/>
          </w:rPr>
          <w:t xml:space="preserve">Appendix </w:t>
        </w:r>
        <w:r w:rsidR="00D359C1" w:rsidRPr="00D359C1">
          <w:rPr>
            <w:rStyle w:val="Hyperlink"/>
          </w:rPr>
          <w:t>B</w:t>
        </w:r>
        <w:r w:rsidRPr="005E25A1">
          <w:rPr>
            <w:rStyle w:val="Hyperlink"/>
          </w:rPr>
          <w:t xml:space="preserve">: </w:t>
        </w:r>
        <w:r w:rsidR="00BD6C71">
          <w:rPr>
            <w:rStyle w:val="Hyperlink"/>
          </w:rPr>
          <w:t>Breach</w:t>
        </w:r>
        <w:r w:rsidRPr="005E25A1">
          <w:rPr>
            <w:rStyle w:val="Hyperlink"/>
          </w:rPr>
          <w:t xml:space="preserve"> Types</w:t>
        </w:r>
      </w:hyperlink>
      <w:r>
        <w:t xml:space="preserve"> for a comprehensive list of what is considered a breach. </w:t>
      </w:r>
      <w:r w:rsidR="00636800" w:rsidRPr="00B932AC">
        <w:t>There are some examples below</w:t>
      </w:r>
      <w:r w:rsidR="00B932AC" w:rsidRPr="00B932AC">
        <w:t xml:space="preserve">: </w:t>
      </w:r>
    </w:p>
    <w:p w14:paraId="5617EAE8" w14:textId="77777777" w:rsidR="00636800" w:rsidRPr="00B932AC" w:rsidRDefault="00636800" w:rsidP="00FC495D">
      <w:pPr>
        <w:numPr>
          <w:ilvl w:val="0"/>
          <w:numId w:val="3"/>
        </w:numPr>
        <w:tabs>
          <w:tab w:val="clear" w:pos="-540"/>
          <w:tab w:val="num" w:pos="-216"/>
          <w:tab w:val="num" w:pos="1260"/>
        </w:tabs>
        <w:spacing w:after="0" w:line="240" w:lineRule="auto"/>
        <w:ind w:left="1584"/>
        <w:rPr>
          <w:rFonts w:ascii="Symbol" w:hAnsi="Symbol"/>
          <w:bCs/>
        </w:rPr>
      </w:pPr>
      <w:r w:rsidRPr="00B932AC">
        <w:t>Using, or being asked to use, another perso</w:t>
      </w:r>
      <w:r w:rsidR="00B932AC">
        <w:t>n’s login or password (or both)</w:t>
      </w:r>
    </w:p>
    <w:p w14:paraId="124EF898" w14:textId="77777777" w:rsidR="00636800" w:rsidRPr="00775DAD" w:rsidRDefault="00636800" w:rsidP="00FC495D">
      <w:pPr>
        <w:numPr>
          <w:ilvl w:val="0"/>
          <w:numId w:val="3"/>
        </w:numPr>
        <w:tabs>
          <w:tab w:val="num" w:pos="1260"/>
        </w:tabs>
        <w:spacing w:after="0" w:line="240" w:lineRule="auto"/>
        <w:ind w:left="1584"/>
        <w:rPr>
          <w:rFonts w:ascii="Symbol" w:hAnsi="Symbol"/>
          <w:bCs/>
        </w:rPr>
      </w:pPr>
      <w:r w:rsidRPr="00B932AC">
        <w:t>Not locking your PC</w:t>
      </w:r>
      <w:r w:rsidR="00B932AC">
        <w:t>/ laptop</w:t>
      </w:r>
      <w:r w:rsidRPr="00B932AC">
        <w:t xml:space="preserve"> before leaving it, if you are logged in;</w:t>
      </w:r>
    </w:p>
    <w:p w14:paraId="18AE4118" w14:textId="77777777" w:rsidR="00636800" w:rsidRPr="00B932AC" w:rsidRDefault="00636800" w:rsidP="00FC495D">
      <w:pPr>
        <w:numPr>
          <w:ilvl w:val="0"/>
          <w:numId w:val="3"/>
        </w:numPr>
        <w:tabs>
          <w:tab w:val="num" w:pos="1260"/>
        </w:tabs>
        <w:spacing w:after="0" w:line="240" w:lineRule="auto"/>
        <w:ind w:left="1584"/>
      </w:pPr>
      <w:r w:rsidRPr="00B932AC">
        <w:t>Allowing confidential information to be passed on to people who do not have the correct authorisation to see it or not preventing this;</w:t>
      </w:r>
    </w:p>
    <w:p w14:paraId="2F72DBAA" w14:textId="77777777" w:rsidR="00636800" w:rsidRPr="00B932AC" w:rsidRDefault="00636800" w:rsidP="00FC495D">
      <w:pPr>
        <w:numPr>
          <w:ilvl w:val="0"/>
          <w:numId w:val="3"/>
        </w:numPr>
        <w:tabs>
          <w:tab w:val="num" w:pos="1260"/>
        </w:tabs>
        <w:spacing w:after="0" w:line="240" w:lineRule="auto"/>
        <w:ind w:left="1584"/>
      </w:pPr>
      <w:r w:rsidRPr="00B932AC">
        <w:t>Sending personal information to the w</w:t>
      </w:r>
      <w:r w:rsidR="00775DAD">
        <w:t>rong recipient, either by email or post</w:t>
      </w:r>
      <w:r w:rsidRPr="00B932AC">
        <w:t>;</w:t>
      </w:r>
    </w:p>
    <w:p w14:paraId="1EDFEBED" w14:textId="77777777" w:rsidR="00636800" w:rsidRPr="00B932AC" w:rsidRDefault="00636800" w:rsidP="00FC495D">
      <w:pPr>
        <w:numPr>
          <w:ilvl w:val="0"/>
          <w:numId w:val="3"/>
        </w:numPr>
        <w:tabs>
          <w:tab w:val="num" w:pos="1260"/>
        </w:tabs>
        <w:spacing w:after="0" w:line="240" w:lineRule="auto"/>
        <w:ind w:left="1584"/>
        <w:rPr>
          <w:rFonts w:ascii="Symbol" w:hAnsi="Symbol"/>
          <w:bCs/>
        </w:rPr>
      </w:pPr>
      <w:r w:rsidRPr="00B932AC">
        <w:t>Stolen or lost electronic equipment, including laptops or mobile phones;</w:t>
      </w:r>
    </w:p>
    <w:p w14:paraId="061F317A" w14:textId="77777777" w:rsidR="00636800" w:rsidRPr="00B932AC" w:rsidRDefault="00636800" w:rsidP="00FC495D">
      <w:pPr>
        <w:numPr>
          <w:ilvl w:val="0"/>
          <w:numId w:val="3"/>
        </w:numPr>
        <w:tabs>
          <w:tab w:val="num" w:pos="1260"/>
        </w:tabs>
        <w:spacing w:after="0" w:line="240" w:lineRule="auto"/>
        <w:ind w:left="1584"/>
        <w:rPr>
          <w:rFonts w:ascii="Symbol" w:hAnsi="Symbol"/>
          <w:bCs/>
        </w:rPr>
      </w:pPr>
      <w:r w:rsidRPr="00B932AC">
        <w:t>Sending abusive emails, or forwarding racist or sexist jokes or emails;</w:t>
      </w:r>
    </w:p>
    <w:p w14:paraId="3DF72FF0" w14:textId="407B8594" w:rsidR="00636800" w:rsidRPr="00B932AC" w:rsidRDefault="00636800" w:rsidP="00FC495D">
      <w:pPr>
        <w:numPr>
          <w:ilvl w:val="0"/>
          <w:numId w:val="3"/>
        </w:numPr>
        <w:tabs>
          <w:tab w:val="num" w:pos="1260"/>
        </w:tabs>
        <w:spacing w:after="0" w:line="240" w:lineRule="auto"/>
        <w:ind w:left="1584"/>
        <w:rPr>
          <w:rFonts w:ascii="Symbol" w:hAnsi="Symbol"/>
          <w:bCs/>
        </w:rPr>
      </w:pPr>
      <w:r w:rsidRPr="00B932AC">
        <w:t xml:space="preserve">Allowing someone to enter the building without an appropriate </w:t>
      </w:r>
      <w:r w:rsidR="00775DAD">
        <w:t>security check, e.g. signing in process</w:t>
      </w:r>
      <w:r w:rsidRPr="00B932AC">
        <w:t>;</w:t>
      </w:r>
    </w:p>
    <w:p w14:paraId="4F9AABBD" w14:textId="77777777" w:rsidR="00636800" w:rsidRPr="00B932AC" w:rsidRDefault="00636800" w:rsidP="00FC495D">
      <w:pPr>
        <w:numPr>
          <w:ilvl w:val="1"/>
          <w:numId w:val="4"/>
        </w:numPr>
        <w:tabs>
          <w:tab w:val="clear" w:pos="720"/>
          <w:tab w:val="num" w:pos="1260"/>
        </w:tabs>
        <w:spacing w:after="0" w:line="240" w:lineRule="auto"/>
        <w:ind w:left="1584"/>
      </w:pPr>
      <w:r w:rsidRPr="00B932AC">
        <w:t>Intentional or accidental infection of computer viruses or unauthorised software.</w:t>
      </w:r>
    </w:p>
    <w:p w14:paraId="1FC39945" w14:textId="77777777" w:rsidR="00636800" w:rsidRPr="00636800" w:rsidRDefault="00636800" w:rsidP="00FC495D">
      <w:pPr>
        <w:spacing w:line="240" w:lineRule="auto"/>
      </w:pPr>
    </w:p>
    <w:p w14:paraId="758740F9" w14:textId="77777777" w:rsidR="00636800" w:rsidRDefault="00636800" w:rsidP="00FC495D">
      <w:pPr>
        <w:pStyle w:val="Heading2"/>
        <w:spacing w:line="240" w:lineRule="auto"/>
      </w:pPr>
      <w:bookmarkStart w:id="7" w:name="_Toc129184985"/>
      <w:r>
        <w:t>Employee Responsibilities</w:t>
      </w:r>
      <w:bookmarkEnd w:id="7"/>
    </w:p>
    <w:p w14:paraId="5E51BE67" w14:textId="63C8915C" w:rsidR="00FD37EC" w:rsidRPr="005E25A1" w:rsidRDefault="00636800" w:rsidP="00FC495D">
      <w:pPr>
        <w:spacing w:after="0" w:line="240" w:lineRule="auto"/>
      </w:pPr>
      <w:r>
        <w:t xml:space="preserve">Anyone discovering a </w:t>
      </w:r>
      <w:r w:rsidR="00292288">
        <w:t>data breach</w:t>
      </w:r>
      <w:r>
        <w:t xml:space="preserve">, even those they think are minor, must immediately report it to </w:t>
      </w:r>
      <w:r w:rsidR="00775DAD" w:rsidRPr="00775DAD">
        <w:t>the school office.</w:t>
      </w:r>
      <w:r w:rsidR="00FD37EC" w:rsidRPr="00775DAD">
        <w:t xml:space="preserve"> </w:t>
      </w:r>
    </w:p>
    <w:p w14:paraId="68DE43E8" w14:textId="77777777" w:rsidR="0045072B" w:rsidRDefault="0045072B" w:rsidP="00FC495D">
      <w:pPr>
        <w:spacing w:after="0" w:line="240" w:lineRule="auto"/>
      </w:pPr>
    </w:p>
    <w:p w14:paraId="799D3838" w14:textId="508A0633" w:rsidR="00636800" w:rsidRDefault="00636800" w:rsidP="00FC495D">
      <w:pPr>
        <w:spacing w:after="0" w:line="240" w:lineRule="auto"/>
      </w:pPr>
      <w:r>
        <w:t xml:space="preserve">No retaliatory action will be taken against any member of staff who reports a </w:t>
      </w:r>
      <w:r w:rsidR="00292288">
        <w:t>data breach</w:t>
      </w:r>
      <w:r>
        <w:t xml:space="preserve"> about another member of staff in good faith, regardless of the seriousness of the </w:t>
      </w:r>
      <w:r w:rsidR="00292288">
        <w:t>data breach</w:t>
      </w:r>
      <w:r>
        <w:t xml:space="preserve"> or the level of individual responsible for the breach. Identification of a reporting party who requests anonymity shall be protected to the degree </w:t>
      </w:r>
      <w:r w:rsidR="007B320D">
        <w:t>feasible but</w:t>
      </w:r>
      <w:r>
        <w:t xml:space="preserve"> cannot be guaranteed</w:t>
      </w:r>
      <w:r w:rsidR="00FD37EC">
        <w:t>.</w:t>
      </w:r>
    </w:p>
    <w:p w14:paraId="6EC721CF" w14:textId="77777777" w:rsidR="00636800" w:rsidRDefault="00636800" w:rsidP="00FC495D">
      <w:pPr>
        <w:pStyle w:val="Heading2"/>
        <w:spacing w:line="240" w:lineRule="auto"/>
      </w:pPr>
      <w:bookmarkStart w:id="8" w:name="_Toc129184986"/>
      <w:r>
        <w:t>Investigations</w:t>
      </w:r>
      <w:bookmarkEnd w:id="8"/>
    </w:p>
    <w:p w14:paraId="04BF6793" w14:textId="1D417DA7" w:rsidR="00882753" w:rsidRPr="00636800" w:rsidRDefault="00775DAD" w:rsidP="00FC495D">
      <w:pPr>
        <w:spacing w:after="0" w:line="240" w:lineRule="auto"/>
      </w:pPr>
      <w:r w:rsidRPr="00775DAD">
        <w:t>The Headteacher or school information champion</w:t>
      </w:r>
      <w:r w:rsidR="00882753" w:rsidRPr="00775DAD">
        <w:t xml:space="preserve"> </w:t>
      </w:r>
      <w:r w:rsidR="00882753">
        <w:t xml:space="preserve">will classify the </w:t>
      </w:r>
      <w:r w:rsidR="00292288">
        <w:t>data breach</w:t>
      </w:r>
      <w:r w:rsidR="00882753">
        <w:t xml:space="preserve"> using </w:t>
      </w:r>
      <w:r w:rsidR="00FD37EC" w:rsidRPr="00FD37EC">
        <w:t xml:space="preserve">the scoring system at </w:t>
      </w:r>
      <w:hyperlink w:anchor="_Appendix_A:_Risk" w:history="1">
        <w:r w:rsidR="00FD37EC" w:rsidRPr="00FD37EC">
          <w:rPr>
            <w:rStyle w:val="Hyperlink"/>
          </w:rPr>
          <w:t>Appendix A</w:t>
        </w:r>
      </w:hyperlink>
      <w:r w:rsidR="00882753" w:rsidRPr="00FD37EC">
        <w:t xml:space="preserve">, and </w:t>
      </w:r>
      <w:r>
        <w:t>an investigator will be assigned</w:t>
      </w:r>
      <w:r w:rsidR="00882753" w:rsidRPr="00FD37EC">
        <w:t>.</w:t>
      </w:r>
      <w:r w:rsidR="00882753" w:rsidRPr="0045072B">
        <w:rPr>
          <w:color w:val="FF0000"/>
        </w:rPr>
        <w:t xml:space="preserve"> </w:t>
      </w:r>
      <w:r w:rsidRPr="00775DAD">
        <w:t>The Headteacher</w:t>
      </w:r>
      <w:r w:rsidR="002C72BE">
        <w:t xml:space="preserve">, as SIRO, </w:t>
      </w:r>
      <w:r w:rsidRPr="00775DAD">
        <w:t>will oversee all</w:t>
      </w:r>
      <w:r w:rsidR="00882753" w:rsidRPr="00775DAD">
        <w:t xml:space="preserve"> </w:t>
      </w:r>
      <w:r w:rsidR="00882753">
        <w:t xml:space="preserve">major </w:t>
      </w:r>
      <w:r w:rsidR="002D0D3E" w:rsidRPr="002D0D3E">
        <w:t>breaches</w:t>
      </w:r>
      <w:r w:rsidR="002D0D3E">
        <w:rPr>
          <w:b/>
          <w:bCs/>
        </w:rPr>
        <w:t xml:space="preserve"> </w:t>
      </w:r>
      <w:r w:rsidR="00882753">
        <w:t xml:space="preserve">to ensure they can assess and </w:t>
      </w:r>
      <w:r w:rsidR="00E82702">
        <w:t xml:space="preserve">recommend </w:t>
      </w:r>
      <w:r>
        <w:t xml:space="preserve">a </w:t>
      </w:r>
      <w:r w:rsidR="00882753">
        <w:t>report</w:t>
      </w:r>
      <w:r w:rsidR="00E82702">
        <w:t xml:space="preserve"> </w:t>
      </w:r>
      <w:r>
        <w:t xml:space="preserve">to </w:t>
      </w:r>
      <w:r w:rsidR="00E82702">
        <w:t xml:space="preserve">the </w:t>
      </w:r>
      <w:r w:rsidR="00995A3D">
        <w:t>Data Protection Officer (</w:t>
      </w:r>
      <w:r>
        <w:t>DPO</w:t>
      </w:r>
      <w:r w:rsidR="00995A3D">
        <w:t>)</w:t>
      </w:r>
      <w:r>
        <w:t xml:space="preserve"> for</w:t>
      </w:r>
      <w:r w:rsidR="00E82702">
        <w:t xml:space="preserve"> the matter</w:t>
      </w:r>
      <w:r w:rsidR="00882753">
        <w:t xml:space="preserve"> to </w:t>
      </w:r>
      <w:r>
        <w:t>be considered for notification to the</w:t>
      </w:r>
      <w:r w:rsidR="00882753">
        <w:t xml:space="preserve"> ICO if required. </w:t>
      </w:r>
      <w:r w:rsidR="00597EC2">
        <w:t xml:space="preserve">The school office should seek advice from the DPO for </w:t>
      </w:r>
      <w:r w:rsidR="002D0D3E" w:rsidRPr="002D0D3E">
        <w:t>breaches</w:t>
      </w:r>
      <w:r w:rsidR="002D0D3E">
        <w:rPr>
          <w:b/>
          <w:bCs/>
        </w:rPr>
        <w:t xml:space="preserve"> </w:t>
      </w:r>
      <w:r w:rsidR="00597EC2">
        <w:t>they consider ‘Moderate’</w:t>
      </w:r>
      <w:r w:rsidR="00BF57D7">
        <w:t>.</w:t>
      </w:r>
    </w:p>
    <w:p w14:paraId="5EFF5A31" w14:textId="77777777" w:rsidR="00636800" w:rsidRDefault="00636800" w:rsidP="00FC495D">
      <w:pPr>
        <w:pStyle w:val="Heading2"/>
        <w:spacing w:line="240" w:lineRule="auto"/>
      </w:pPr>
      <w:bookmarkStart w:id="9" w:name="_Toc129184987"/>
      <w:r>
        <w:t>Timescales</w:t>
      </w:r>
      <w:bookmarkEnd w:id="9"/>
    </w:p>
    <w:p w14:paraId="76EC2749" w14:textId="3D77481E" w:rsidR="00882753" w:rsidRDefault="00882753" w:rsidP="00FC495D">
      <w:pPr>
        <w:spacing w:after="0" w:line="240" w:lineRule="auto"/>
      </w:pPr>
      <w:r>
        <w:t xml:space="preserve">The </w:t>
      </w:r>
      <w:r w:rsidR="00775DAD" w:rsidRPr="00775DAD">
        <w:t xml:space="preserve">assigned </w:t>
      </w:r>
      <w:r w:rsidR="002D0D3E" w:rsidRPr="002D0D3E">
        <w:t>breach</w:t>
      </w:r>
      <w:r w:rsidR="002D0D3E">
        <w:rPr>
          <w:b/>
          <w:bCs/>
        </w:rPr>
        <w:t xml:space="preserve"> </w:t>
      </w:r>
      <w:r w:rsidR="00775DAD" w:rsidRPr="00775DAD">
        <w:t>investigator</w:t>
      </w:r>
      <w:r w:rsidRPr="00775DAD">
        <w:t xml:space="preserve"> </w:t>
      </w:r>
      <w:r>
        <w:t xml:space="preserve">will contact </w:t>
      </w:r>
      <w:r w:rsidR="00775DAD">
        <w:t>those involved</w:t>
      </w:r>
      <w:r>
        <w:t xml:space="preserve"> within 4 working hours of being notified of the </w:t>
      </w:r>
      <w:r w:rsidR="002D0D3E">
        <w:t>breach</w:t>
      </w:r>
      <w:r w:rsidR="00BF57D7">
        <w:t xml:space="preserve"> and</w:t>
      </w:r>
      <w:r>
        <w:t xml:space="preserve"> will agree initial action</w:t>
      </w:r>
      <w:r w:rsidR="00FD37EC">
        <w:t>s</w:t>
      </w:r>
      <w:r>
        <w:t xml:space="preserve"> to be taken. Depending on the complexity of the </w:t>
      </w:r>
      <w:r w:rsidR="00176287" w:rsidRPr="002D0D3E">
        <w:t>breaches</w:t>
      </w:r>
      <w:r w:rsidR="00176287">
        <w:rPr>
          <w:b/>
          <w:bCs/>
        </w:rPr>
        <w:t xml:space="preserve"> </w:t>
      </w:r>
      <w:r>
        <w:t xml:space="preserve">the timescales for completing investigations will vary. </w:t>
      </w:r>
      <w:r w:rsidR="00292288">
        <w:t xml:space="preserve">Data </w:t>
      </w:r>
      <w:r w:rsidR="00292288">
        <w:lastRenderedPageBreak/>
        <w:t>breach</w:t>
      </w:r>
      <w:r>
        <w:t xml:space="preserve"> Classifications can be found in </w:t>
      </w:r>
      <w:hyperlink w:anchor="_Appendix_A:_Risk" w:history="1">
        <w:r w:rsidR="00FD37EC" w:rsidRPr="00FD37EC">
          <w:rPr>
            <w:rStyle w:val="Hyperlink"/>
          </w:rPr>
          <w:t>Appendix A</w:t>
        </w:r>
      </w:hyperlink>
      <w:r>
        <w:t xml:space="preserve">. However, listed below are the expected timescales for the majority of </w:t>
      </w:r>
      <w:r w:rsidR="00176287" w:rsidRPr="002D0D3E">
        <w:t>breaches</w:t>
      </w:r>
      <w:r w:rsidR="00176287">
        <w:rPr>
          <w:b/>
          <w:bCs/>
        </w:rPr>
        <w:t xml:space="preserve"> </w:t>
      </w:r>
      <w:r>
        <w:t>to be investigated and closed:</w:t>
      </w:r>
    </w:p>
    <w:p w14:paraId="2946DB82" w14:textId="77777777" w:rsidR="00882753" w:rsidRDefault="00882753" w:rsidP="00FC495D">
      <w:pPr>
        <w:pStyle w:val="ListParagraph"/>
        <w:spacing w:after="0" w:line="240" w:lineRule="auto"/>
        <w:ind w:left="1418"/>
      </w:pPr>
    </w:p>
    <w:p w14:paraId="2567842F" w14:textId="77777777" w:rsidR="00882753" w:rsidRDefault="00882753" w:rsidP="00FC495D">
      <w:pPr>
        <w:pStyle w:val="ListParagraph"/>
        <w:numPr>
          <w:ilvl w:val="0"/>
          <w:numId w:val="25"/>
        </w:numPr>
        <w:tabs>
          <w:tab w:val="num" w:pos="1843"/>
        </w:tabs>
        <w:spacing w:after="0" w:line="240" w:lineRule="auto"/>
      </w:pPr>
      <w:r w:rsidRPr="0045072B">
        <w:rPr>
          <w:b/>
        </w:rPr>
        <w:t xml:space="preserve">Minor/Near Miss (Scale </w:t>
      </w:r>
      <w:r>
        <w:t xml:space="preserve">= </w:t>
      </w:r>
      <w:r w:rsidRPr="0045072B">
        <w:rPr>
          <w:b/>
        </w:rPr>
        <w:t>1)</w:t>
      </w:r>
      <w:r>
        <w:t xml:space="preserve"> – closure within 1 week</w:t>
      </w:r>
    </w:p>
    <w:p w14:paraId="47638614" w14:textId="64350BCA" w:rsidR="00882753" w:rsidRDefault="00882753" w:rsidP="00FC495D">
      <w:pPr>
        <w:pStyle w:val="ListParagraph"/>
        <w:numPr>
          <w:ilvl w:val="0"/>
          <w:numId w:val="25"/>
        </w:numPr>
        <w:tabs>
          <w:tab w:val="num" w:pos="1843"/>
        </w:tabs>
        <w:spacing w:after="0" w:line="240" w:lineRule="auto"/>
      </w:pPr>
      <w:r w:rsidRPr="0045072B">
        <w:rPr>
          <w:b/>
        </w:rPr>
        <w:t>Medium</w:t>
      </w:r>
      <w:r>
        <w:t xml:space="preserve"> </w:t>
      </w:r>
      <w:r w:rsidRPr="0045072B">
        <w:rPr>
          <w:b/>
        </w:rPr>
        <w:t>(Scale = 2)</w:t>
      </w:r>
      <w:r w:rsidR="001703FD" w:rsidRPr="0045072B">
        <w:rPr>
          <w:b/>
        </w:rPr>
        <w:t xml:space="preserve"> </w:t>
      </w:r>
      <w:r>
        <w:t>– corrective action within 24 hours, investigation of</w:t>
      </w:r>
      <w:r w:rsidR="00775DAD">
        <w:t xml:space="preserve"> cause of </w:t>
      </w:r>
      <w:r w:rsidR="00176287">
        <w:t>breach</w:t>
      </w:r>
      <w:r w:rsidR="00775DAD">
        <w:t>, implement</w:t>
      </w:r>
      <w:r>
        <w:t xml:space="preserve"> preventative action and outcome report within 2 weeks</w:t>
      </w:r>
    </w:p>
    <w:p w14:paraId="0DC704E8" w14:textId="19B23024" w:rsidR="00882753" w:rsidRDefault="00882753" w:rsidP="00FC495D">
      <w:pPr>
        <w:pStyle w:val="ListParagraph"/>
        <w:numPr>
          <w:ilvl w:val="0"/>
          <w:numId w:val="25"/>
        </w:numPr>
        <w:spacing w:after="0" w:line="240" w:lineRule="auto"/>
      </w:pPr>
      <w:r w:rsidRPr="0045072B">
        <w:rPr>
          <w:b/>
        </w:rPr>
        <w:t>Major</w:t>
      </w:r>
      <w:r w:rsidR="00995A3D" w:rsidRPr="0045072B">
        <w:rPr>
          <w:b/>
        </w:rPr>
        <w:t>/Critical</w:t>
      </w:r>
      <w:r w:rsidRPr="0045072B">
        <w:rPr>
          <w:b/>
        </w:rPr>
        <w:t xml:space="preserve"> (Scale = 3)</w:t>
      </w:r>
      <w:r>
        <w:t xml:space="preserve"> – corrective action within 24 hours; investigation of cause to be</w:t>
      </w:r>
      <w:r w:rsidR="00775DAD">
        <w:t>gin immediately and implement</w:t>
      </w:r>
      <w:r>
        <w:t xml:space="preserve"> preventative action, including recommendations to </w:t>
      </w:r>
      <w:r w:rsidR="00775DAD">
        <w:t xml:space="preserve">Governors/Trust </w:t>
      </w:r>
      <w:r>
        <w:t>and outcome report to be completed within 1 month.</w:t>
      </w:r>
      <w:r w:rsidR="00775DAD">
        <w:t xml:space="preserve">  Notification of major </w:t>
      </w:r>
      <w:r w:rsidR="00176287" w:rsidRPr="002D0D3E">
        <w:t>breaches</w:t>
      </w:r>
      <w:r w:rsidR="00176287">
        <w:rPr>
          <w:b/>
          <w:bCs/>
        </w:rPr>
        <w:t xml:space="preserve"> </w:t>
      </w:r>
      <w:r w:rsidR="00775DAD">
        <w:t>requiring assessment for ICO notification must</w:t>
      </w:r>
      <w:r w:rsidR="00995A3D">
        <w:t xml:space="preserve"> be sent to the DPO within 24</w:t>
      </w:r>
      <w:r w:rsidR="00775DAD">
        <w:t xml:space="preserve"> hours of becoming aware of the </w:t>
      </w:r>
      <w:r w:rsidR="00176287">
        <w:t>breach</w:t>
      </w:r>
      <w:r w:rsidR="00775DAD">
        <w:t>.</w:t>
      </w:r>
    </w:p>
    <w:p w14:paraId="5997CC1D" w14:textId="77777777" w:rsidR="00836A8F" w:rsidRDefault="00836A8F" w:rsidP="00FC495D">
      <w:pPr>
        <w:spacing w:after="0" w:line="240" w:lineRule="auto"/>
        <w:ind w:left="1778"/>
      </w:pPr>
    </w:p>
    <w:p w14:paraId="6A4935CC" w14:textId="77777777" w:rsidR="00836A8F" w:rsidRDefault="00836A8F" w:rsidP="00FC495D">
      <w:pPr>
        <w:pStyle w:val="Heading2"/>
        <w:spacing w:line="240" w:lineRule="auto"/>
      </w:pPr>
      <w:bookmarkStart w:id="10" w:name="_Toc129184988"/>
      <w:r>
        <w:t>Reporting to the ICO</w:t>
      </w:r>
      <w:bookmarkEnd w:id="10"/>
    </w:p>
    <w:p w14:paraId="03F55A1E" w14:textId="77777777" w:rsidR="006832E4" w:rsidRDefault="006832E4" w:rsidP="00FC495D">
      <w:pPr>
        <w:spacing w:line="240" w:lineRule="auto"/>
      </w:pPr>
      <w:r>
        <w:t>The Information Commissioner requires major breaches of Dat</w:t>
      </w:r>
      <w:r w:rsidR="003670B3">
        <w:t>a Protection law to be reported within a statutory timescale</w:t>
      </w:r>
      <w:r>
        <w:t>.</w:t>
      </w:r>
      <w:r w:rsidR="00995A3D">
        <w:t xml:space="preserve">  Your DPO will assess the need for notification according to the threshold dictated by the ICO.</w:t>
      </w:r>
    </w:p>
    <w:p w14:paraId="62D30A21" w14:textId="112B37F2" w:rsidR="00836A8F" w:rsidRDefault="00836A8F" w:rsidP="00FC495D">
      <w:pPr>
        <w:spacing w:line="240" w:lineRule="auto"/>
      </w:pPr>
      <w:r>
        <w:t>It is the Senior Information Risk Owner’s (SIRO) responsibility to decide whether to report a breach to the regulator; the Informati</w:t>
      </w:r>
      <w:r w:rsidR="00995A3D">
        <w:t>on Commissioner’s Office (ICO) after consultation with the DPO.</w:t>
      </w:r>
    </w:p>
    <w:p w14:paraId="62ED2B6E" w14:textId="66A0E7F0" w:rsidR="00836A8F" w:rsidRDefault="00836A8F" w:rsidP="00FC495D">
      <w:pPr>
        <w:spacing w:line="240" w:lineRule="auto"/>
      </w:pPr>
      <w:r>
        <w:t xml:space="preserve">The ICO state that they require notification of breaches where the </w:t>
      </w:r>
      <w:r w:rsidR="00BD6C71">
        <w:t>breach</w:t>
      </w:r>
      <w:r>
        <w:t xml:space="preserve"> </w:t>
      </w:r>
      <w:r w:rsidR="001B0943">
        <w:t>“</w:t>
      </w:r>
      <w:r>
        <w:t>is likely to result in a risk to the rights and freedoms of individuals. If unaddressed such a breach is likely to have a significant detrimental effect on individuals – for example, result in discrimination, damage to reputation, financial loss, loss of confidentiality or any other significant economic or social disadvantage</w:t>
      </w:r>
      <w:r w:rsidR="001B0943">
        <w:t>”</w:t>
      </w:r>
      <w:r>
        <w:t>.</w:t>
      </w:r>
      <w:r w:rsidR="001B0943" w:rsidRPr="001B0943">
        <w:t xml:space="preserve"> </w:t>
      </w:r>
      <w:r w:rsidR="001B0943">
        <w:t xml:space="preserve">Each case must be assessed on a </w:t>
      </w:r>
      <w:r w:rsidR="002566E4">
        <w:t>case-by-case</w:t>
      </w:r>
      <w:r w:rsidR="001B0943">
        <w:t xml:space="preserve"> basis and should involve the opinion of the </w:t>
      </w:r>
      <w:r w:rsidR="00995A3D">
        <w:t>DPO.</w:t>
      </w:r>
    </w:p>
    <w:p w14:paraId="1EB14ACE" w14:textId="77777777" w:rsidR="001B0943" w:rsidRDefault="001B0943" w:rsidP="00FC495D">
      <w:pPr>
        <w:spacing w:line="240" w:lineRule="auto"/>
      </w:pPr>
      <w:r>
        <w:t>If the breach is consider</w:t>
      </w:r>
      <w:r w:rsidR="00995A3D">
        <w:t>ed</w:t>
      </w:r>
      <w:r>
        <w:t xml:space="preserve"> to </w:t>
      </w:r>
      <w:r w:rsidR="006832E4">
        <w:t>represent</w:t>
      </w:r>
      <w:r>
        <w:t xml:space="preserve"> a ‘high risk’ to the data subject rights (i.e. it is a higher level of risk still than that requiring reporting to the ICO), then there is a further requirement that the data subjects themselves are formally notified by the </w:t>
      </w:r>
      <w:r w:rsidR="00995A3D">
        <w:t>School</w:t>
      </w:r>
      <w:r>
        <w:t xml:space="preserve">. The opinion of the </w:t>
      </w:r>
      <w:r w:rsidR="00995A3D">
        <w:t>DPO</w:t>
      </w:r>
      <w:r>
        <w:t xml:space="preserve"> should be taken into account by the SIRO.</w:t>
      </w:r>
    </w:p>
    <w:p w14:paraId="44E8CFDA" w14:textId="77777777" w:rsidR="001B0943" w:rsidRDefault="001B0943" w:rsidP="00FC495D">
      <w:pPr>
        <w:spacing w:line="240" w:lineRule="auto"/>
      </w:pPr>
      <w:r>
        <w:t xml:space="preserve">If the ICO is to be </w:t>
      </w:r>
      <w:r w:rsidR="006832E4">
        <w:t>notified about the breach, the notification must contain:</w:t>
      </w:r>
    </w:p>
    <w:p w14:paraId="01F4585E" w14:textId="77777777" w:rsidR="006832E4" w:rsidRDefault="006832E4" w:rsidP="00FC495D">
      <w:pPr>
        <w:pStyle w:val="ListParagraph"/>
        <w:numPr>
          <w:ilvl w:val="3"/>
          <w:numId w:val="1"/>
        </w:numPr>
        <w:spacing w:line="240" w:lineRule="auto"/>
        <w:ind w:left="1145" w:hanging="425"/>
      </w:pPr>
      <w:r>
        <w:t xml:space="preserve">The nature of the </w:t>
      </w:r>
      <w:r w:rsidR="000754A1">
        <w:t>breach including the categories and approximate number of the</w:t>
      </w:r>
      <w:r>
        <w:t xml:space="preserve">: </w:t>
      </w:r>
    </w:p>
    <w:p w14:paraId="12001C5D" w14:textId="77777777" w:rsidR="006832E4" w:rsidRDefault="006832E4" w:rsidP="002566E4">
      <w:pPr>
        <w:pStyle w:val="ListParagraph"/>
        <w:numPr>
          <w:ilvl w:val="4"/>
          <w:numId w:val="1"/>
        </w:numPr>
        <w:spacing w:line="240" w:lineRule="auto"/>
      </w:pPr>
      <w:r>
        <w:t>individuals concerned</w:t>
      </w:r>
    </w:p>
    <w:p w14:paraId="50BE6CC2" w14:textId="77777777" w:rsidR="006832E4" w:rsidRDefault="006832E4" w:rsidP="002566E4">
      <w:pPr>
        <w:pStyle w:val="ListParagraph"/>
        <w:numPr>
          <w:ilvl w:val="4"/>
          <w:numId w:val="1"/>
        </w:numPr>
        <w:spacing w:line="240" w:lineRule="auto"/>
      </w:pPr>
      <w:r>
        <w:t>personal data records concerned</w:t>
      </w:r>
    </w:p>
    <w:p w14:paraId="3636B19A" w14:textId="77777777" w:rsidR="006832E4" w:rsidRDefault="00836A8F" w:rsidP="00FC495D">
      <w:pPr>
        <w:pStyle w:val="ListParagraph"/>
        <w:numPr>
          <w:ilvl w:val="3"/>
          <w:numId w:val="1"/>
        </w:numPr>
        <w:spacing w:line="240" w:lineRule="auto"/>
        <w:ind w:left="1145" w:hanging="425"/>
      </w:pPr>
      <w:r>
        <w:t xml:space="preserve">The name and contact details of the </w:t>
      </w:r>
      <w:r w:rsidR="00995A3D">
        <w:t xml:space="preserve">DPO </w:t>
      </w:r>
      <w:r>
        <w:t>or other contact point where more information can be obtained</w:t>
      </w:r>
    </w:p>
    <w:p w14:paraId="1F1E7B98" w14:textId="77777777" w:rsidR="006832E4" w:rsidRDefault="00836A8F" w:rsidP="00FC495D">
      <w:pPr>
        <w:pStyle w:val="ListParagraph"/>
        <w:numPr>
          <w:ilvl w:val="3"/>
          <w:numId w:val="1"/>
        </w:numPr>
        <w:spacing w:line="240" w:lineRule="auto"/>
        <w:ind w:left="1145" w:hanging="425"/>
      </w:pPr>
      <w:r>
        <w:t xml:space="preserve">A description of the likely consequences of the </w:t>
      </w:r>
      <w:r w:rsidR="000754A1">
        <w:t>personal data breach</w:t>
      </w:r>
    </w:p>
    <w:p w14:paraId="41AEDDE8" w14:textId="77777777" w:rsidR="006832E4" w:rsidRDefault="00836A8F" w:rsidP="00FC495D">
      <w:pPr>
        <w:pStyle w:val="ListParagraph"/>
        <w:numPr>
          <w:ilvl w:val="3"/>
          <w:numId w:val="1"/>
        </w:numPr>
        <w:spacing w:line="240" w:lineRule="auto"/>
        <w:ind w:left="1145" w:hanging="425"/>
      </w:pPr>
      <w:r>
        <w:t xml:space="preserve">A description of the measures taken, or proposed to be taken, to deal with the personal data breach </w:t>
      </w:r>
    </w:p>
    <w:p w14:paraId="7C2BF3D1" w14:textId="77777777" w:rsidR="00836A8F" w:rsidRDefault="006832E4" w:rsidP="00FC495D">
      <w:pPr>
        <w:pStyle w:val="ListParagraph"/>
        <w:numPr>
          <w:ilvl w:val="3"/>
          <w:numId w:val="1"/>
        </w:numPr>
        <w:spacing w:line="240" w:lineRule="auto"/>
        <w:ind w:left="1145" w:hanging="425"/>
      </w:pPr>
      <w:r>
        <w:t>T</w:t>
      </w:r>
      <w:r w:rsidR="00836A8F">
        <w:t>he measures taken to mitigate any possible adverse effects.</w:t>
      </w:r>
    </w:p>
    <w:p w14:paraId="61CDCEAD" w14:textId="77777777" w:rsidR="006832E4" w:rsidRDefault="006832E4" w:rsidP="00FC495D">
      <w:pPr>
        <w:pStyle w:val="ListParagraph"/>
        <w:spacing w:line="240" w:lineRule="auto"/>
        <w:ind w:left="1224"/>
      </w:pPr>
    </w:p>
    <w:p w14:paraId="22CFEBEF" w14:textId="77777777" w:rsidR="000754A1" w:rsidRDefault="00836A8F" w:rsidP="00FC495D">
      <w:pPr>
        <w:spacing w:line="240" w:lineRule="auto"/>
      </w:pPr>
      <w:r>
        <w:t xml:space="preserve">A notifiable breach has to be reported to the </w:t>
      </w:r>
      <w:r w:rsidR="000754A1">
        <w:t>ICO</w:t>
      </w:r>
      <w:r>
        <w:t xml:space="preserve"> </w:t>
      </w:r>
      <w:r w:rsidR="000754A1">
        <w:t xml:space="preserve">under the GDPR </w:t>
      </w:r>
      <w:r>
        <w:t>within 72 hours of the</w:t>
      </w:r>
      <w:r w:rsidR="006832E4">
        <w:t xml:space="preserve"> </w:t>
      </w:r>
      <w:r w:rsidR="00995A3D">
        <w:t>School</w:t>
      </w:r>
      <w:r>
        <w:t xml:space="preserve"> becoming aware of it. The </w:t>
      </w:r>
      <w:r w:rsidR="000754A1">
        <w:t>law</w:t>
      </w:r>
      <w:r>
        <w:t xml:space="preserve"> recognises that it will often be impossible to investigate a breach fully within that time-period and allows you to provide information in phases</w:t>
      </w:r>
      <w:r w:rsidR="003670B3">
        <w:t>;</w:t>
      </w:r>
      <w:r w:rsidR="000754A1">
        <w:t xml:space="preserve"> however the initial notification </w:t>
      </w:r>
      <w:r w:rsidR="003670B3">
        <w:t xml:space="preserve">– if it is necessary to notify - </w:t>
      </w:r>
      <w:r w:rsidR="000754A1">
        <w:t>must happen within the timescale</w:t>
      </w:r>
      <w:r>
        <w:t>.</w:t>
      </w:r>
    </w:p>
    <w:p w14:paraId="316EF597" w14:textId="77777777" w:rsidR="00836A8F" w:rsidRDefault="00836A8F" w:rsidP="00FC495D">
      <w:pPr>
        <w:spacing w:line="240" w:lineRule="auto"/>
      </w:pPr>
      <w:r>
        <w:t xml:space="preserve">If the breach is sufficiently serious to warrant notification to the public, the </w:t>
      </w:r>
      <w:r w:rsidR="00995A3D">
        <w:t>School</w:t>
      </w:r>
      <w:r>
        <w:t xml:space="preserve"> must do so without delay.</w:t>
      </w:r>
    </w:p>
    <w:p w14:paraId="26EA7517" w14:textId="6B168F94" w:rsidR="000754A1" w:rsidRDefault="00724BBE" w:rsidP="00FC495D">
      <w:pPr>
        <w:spacing w:line="240" w:lineRule="auto"/>
      </w:pPr>
      <w:r>
        <w:t xml:space="preserve">The reasons behind the SIRO’s decision whether or not </w:t>
      </w:r>
      <w:r w:rsidR="000754A1">
        <w:t xml:space="preserve">to notify </w:t>
      </w:r>
      <w:r>
        <w:t>must</w:t>
      </w:r>
      <w:r w:rsidR="000754A1">
        <w:t xml:space="preserve"> be documented </w:t>
      </w:r>
      <w:r>
        <w:t xml:space="preserve">on the </w:t>
      </w:r>
      <w:r w:rsidR="00292288">
        <w:t xml:space="preserve">Data </w:t>
      </w:r>
      <w:r w:rsidR="00734D93">
        <w:t>B</w:t>
      </w:r>
      <w:r w:rsidR="00292288">
        <w:t>reach</w:t>
      </w:r>
      <w:r>
        <w:t xml:space="preserve"> Outcome Report Form and must include consideration of the DPO’s opinion.</w:t>
      </w:r>
    </w:p>
    <w:p w14:paraId="4E69401C" w14:textId="77777777" w:rsidR="00D224A8" w:rsidRDefault="00D224A8" w:rsidP="00FC495D">
      <w:pPr>
        <w:pStyle w:val="Heading1"/>
        <w:numPr>
          <w:ilvl w:val="0"/>
          <w:numId w:val="1"/>
        </w:numPr>
        <w:spacing w:line="240" w:lineRule="auto"/>
      </w:pPr>
      <w:bookmarkStart w:id="11" w:name="_Toc129184989"/>
      <w:r>
        <w:t>Advice and Support</w:t>
      </w:r>
      <w:bookmarkEnd w:id="11"/>
    </w:p>
    <w:p w14:paraId="1596431E" w14:textId="77777777" w:rsidR="00D224A8" w:rsidRDefault="00D224A8" w:rsidP="00FC495D">
      <w:pPr>
        <w:spacing w:line="240" w:lineRule="auto"/>
      </w:pPr>
      <w:r>
        <w:t xml:space="preserve">If you have any issues over the clarity of these procedures, how they should be applied in practice, require advice about exemptions from the requirements or have any suggestions for amendments, please contact </w:t>
      </w:r>
      <w:r w:rsidR="00995A3D" w:rsidRPr="00995A3D">
        <w:t>your SIRO.</w:t>
      </w:r>
    </w:p>
    <w:p w14:paraId="4C10B781" w14:textId="77777777" w:rsidR="009264C8" w:rsidRDefault="00142418" w:rsidP="00FC495D">
      <w:pPr>
        <w:pStyle w:val="Heading1"/>
        <w:numPr>
          <w:ilvl w:val="0"/>
          <w:numId w:val="1"/>
        </w:numPr>
        <w:spacing w:line="240" w:lineRule="auto"/>
      </w:pPr>
      <w:bookmarkStart w:id="12" w:name="_Toc129184990"/>
      <w:r w:rsidRPr="00142418">
        <w:t>Breach Statement</w:t>
      </w:r>
      <w:bookmarkEnd w:id="12"/>
    </w:p>
    <w:p w14:paraId="629BC654" w14:textId="40E356E6" w:rsidR="00142418" w:rsidRDefault="00D224A8" w:rsidP="001D02D7">
      <w:pPr>
        <w:spacing w:after="0" w:line="240" w:lineRule="auto"/>
      </w:pPr>
      <w:r>
        <w:t>A breach</w:t>
      </w:r>
      <w:r w:rsidR="00142418">
        <w:t xml:space="preserve"> of </w:t>
      </w:r>
      <w:r>
        <w:t xml:space="preserve">this procedure is a breach of </w:t>
      </w:r>
      <w:r w:rsidR="00B94178">
        <w:t>the Data Breach Policy</w:t>
      </w:r>
      <w:r>
        <w:t xml:space="preserve">.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5043CB0F" w14:textId="77777777" w:rsidR="00636800" w:rsidRDefault="00636800" w:rsidP="001D02D7">
      <w:pPr>
        <w:spacing w:after="0" w:line="240" w:lineRule="auto"/>
      </w:pPr>
    </w:p>
    <w:p w14:paraId="0C969647" w14:textId="77777777" w:rsidR="00636800" w:rsidRDefault="00636800" w:rsidP="00FC495D">
      <w:pPr>
        <w:pStyle w:val="Heading1"/>
        <w:spacing w:line="240" w:lineRule="auto"/>
      </w:pPr>
      <w:bookmarkStart w:id="13" w:name="_Appendix_A:_Risk"/>
      <w:bookmarkStart w:id="14" w:name="_Toc129184991"/>
      <w:bookmarkEnd w:id="13"/>
      <w:r>
        <w:t>Appendix A: Risk Classification</w:t>
      </w:r>
      <w:bookmarkEnd w:id="14"/>
    </w:p>
    <w:p w14:paraId="47813768" w14:textId="51091E3A" w:rsidR="00882753" w:rsidRDefault="00882753" w:rsidP="00FC495D">
      <w:pPr>
        <w:pStyle w:val="NormalWeb"/>
        <w:spacing w:before="0" w:beforeAutospacing="0" w:after="0" w:afterAutospacing="0"/>
        <w:rPr>
          <w:rFonts w:ascii="Arial" w:hAnsi="Arial" w:cs="Arial"/>
          <w:sz w:val="22"/>
          <w:szCs w:val="22"/>
        </w:rPr>
      </w:pPr>
      <w:r>
        <w:rPr>
          <w:rFonts w:ascii="Arial" w:hAnsi="Arial" w:cs="Arial"/>
          <w:sz w:val="22"/>
          <w:szCs w:val="22"/>
        </w:rPr>
        <w:t xml:space="preserve">Any </w:t>
      </w:r>
      <w:r w:rsidR="00B94178">
        <w:rPr>
          <w:rFonts w:ascii="Arial" w:hAnsi="Arial" w:cs="Arial"/>
          <w:sz w:val="22"/>
          <w:szCs w:val="22"/>
        </w:rPr>
        <w:t>breach</w:t>
      </w:r>
      <w:r>
        <w:rPr>
          <w:rFonts w:ascii="Arial" w:hAnsi="Arial" w:cs="Arial"/>
          <w:sz w:val="22"/>
          <w:szCs w:val="22"/>
        </w:rPr>
        <w:t xml:space="preserve"> scoring 3 would be reportable to </w:t>
      </w:r>
      <w:r w:rsidR="00995A3D">
        <w:rPr>
          <w:rFonts w:ascii="Arial" w:hAnsi="Arial" w:cs="Arial"/>
          <w:sz w:val="22"/>
          <w:szCs w:val="22"/>
        </w:rPr>
        <w:t xml:space="preserve">the </w:t>
      </w:r>
      <w:r w:rsidR="00C02E44">
        <w:rPr>
          <w:rFonts w:ascii="Arial" w:hAnsi="Arial" w:cs="Arial"/>
          <w:sz w:val="22"/>
          <w:szCs w:val="22"/>
        </w:rPr>
        <w:t>S</w:t>
      </w:r>
      <w:r w:rsidR="00995A3D">
        <w:rPr>
          <w:rFonts w:ascii="Arial" w:hAnsi="Arial" w:cs="Arial"/>
          <w:sz w:val="22"/>
          <w:szCs w:val="22"/>
        </w:rPr>
        <w:t>IRO and DPO</w:t>
      </w:r>
      <w:r>
        <w:rPr>
          <w:rFonts w:ascii="Arial" w:hAnsi="Arial" w:cs="Arial"/>
          <w:sz w:val="22"/>
          <w:szCs w:val="22"/>
        </w:rPr>
        <w:t xml:space="preserve"> for consideration of further reporting to the ICO, if it scores less, it is not.</w:t>
      </w:r>
      <w:r w:rsidR="00164998">
        <w:rPr>
          <w:rFonts w:ascii="Arial" w:hAnsi="Arial" w:cs="Arial"/>
          <w:sz w:val="22"/>
          <w:szCs w:val="22"/>
        </w:rPr>
        <w:t xml:space="preserve">  If in doubt please refer to SIRO for a decision.</w:t>
      </w:r>
    </w:p>
    <w:p w14:paraId="6537F28F" w14:textId="77777777" w:rsidR="00882753" w:rsidRPr="00882753" w:rsidRDefault="00882753" w:rsidP="00FC495D">
      <w:pPr>
        <w:spacing w:after="0" w:line="240" w:lineRule="auto"/>
        <w:ind w:left="360"/>
        <w:textAlignment w:val="center"/>
      </w:pPr>
    </w:p>
    <w:p w14:paraId="67D1912F" w14:textId="77777777" w:rsidR="00882753" w:rsidRDefault="00724BBE" w:rsidP="00FC495D">
      <w:pPr>
        <w:numPr>
          <w:ilvl w:val="0"/>
          <w:numId w:val="6"/>
        </w:numPr>
        <w:spacing w:after="0" w:line="240" w:lineRule="auto"/>
        <w:textAlignment w:val="center"/>
      </w:pPr>
      <w:r>
        <w:rPr>
          <w:b/>
          <w:bCs/>
          <w:i/>
          <w:iCs/>
        </w:rPr>
        <w:t>As defined by Data Protection Law</w:t>
      </w:r>
      <w:r w:rsidR="00882753">
        <w:rPr>
          <w:b/>
          <w:bCs/>
          <w:i/>
          <w:iCs/>
        </w:rPr>
        <w:t>, is the data:</w:t>
      </w:r>
    </w:p>
    <w:p w14:paraId="39373001" w14:textId="77777777" w:rsidR="00882753" w:rsidRDefault="00164998" w:rsidP="00FC495D">
      <w:pPr>
        <w:numPr>
          <w:ilvl w:val="0"/>
          <w:numId w:val="7"/>
        </w:numPr>
        <w:spacing w:after="0" w:line="240" w:lineRule="auto"/>
        <w:textAlignment w:val="center"/>
      </w:pPr>
      <w:r>
        <w:t>Special Category (Sensitive)</w:t>
      </w:r>
      <w:r w:rsidR="00882753">
        <w:t xml:space="preserve"> </w:t>
      </w:r>
      <w:r w:rsidR="00882753">
        <w:rPr>
          <w:b/>
          <w:bCs/>
        </w:rPr>
        <w:t>[1]</w:t>
      </w:r>
    </w:p>
    <w:p w14:paraId="489E8A16" w14:textId="77777777" w:rsidR="00882753" w:rsidRDefault="00882753" w:rsidP="00FC495D">
      <w:pPr>
        <w:numPr>
          <w:ilvl w:val="0"/>
          <w:numId w:val="7"/>
        </w:numPr>
        <w:spacing w:after="0" w:line="240" w:lineRule="auto"/>
        <w:textAlignment w:val="center"/>
      </w:pPr>
      <w:r w:rsidRPr="00724BBE">
        <w:t>Personal</w:t>
      </w:r>
      <w:r>
        <w:t xml:space="preserve"> </w:t>
      </w:r>
      <w:r>
        <w:rPr>
          <w:b/>
          <w:bCs/>
        </w:rPr>
        <w:t>[0]</w:t>
      </w:r>
      <w:r>
        <w:rPr>
          <w:i/>
          <w:iCs/>
        </w:rPr>
        <w:t> </w:t>
      </w:r>
    </w:p>
    <w:p w14:paraId="6DFB9E20" w14:textId="77777777" w:rsidR="00882753" w:rsidRPr="00882753" w:rsidRDefault="00882753" w:rsidP="00FC495D">
      <w:pPr>
        <w:spacing w:after="0" w:line="240" w:lineRule="auto"/>
        <w:ind w:left="360"/>
        <w:textAlignment w:val="center"/>
      </w:pPr>
    </w:p>
    <w:p w14:paraId="1C7E6106" w14:textId="77777777" w:rsidR="00882753" w:rsidRDefault="00882753" w:rsidP="00FC495D">
      <w:pPr>
        <w:numPr>
          <w:ilvl w:val="0"/>
          <w:numId w:val="6"/>
        </w:numPr>
        <w:spacing w:after="0" w:line="240" w:lineRule="auto"/>
        <w:textAlignment w:val="center"/>
      </w:pPr>
      <w:r>
        <w:rPr>
          <w:b/>
          <w:bCs/>
          <w:i/>
          <w:iCs/>
        </w:rPr>
        <w:t>Has the</w:t>
      </w:r>
      <w:r w:rsidR="00724BBE">
        <w:rPr>
          <w:b/>
          <w:bCs/>
          <w:i/>
          <w:iCs/>
        </w:rPr>
        <w:t xml:space="preserve"> </w:t>
      </w:r>
      <w:r w:rsidR="00724BBE" w:rsidRPr="00724BBE">
        <w:rPr>
          <w:b/>
          <w:i/>
        </w:rPr>
        <w:t>law</w:t>
      </w:r>
      <w:r w:rsidRPr="00724BBE">
        <w:rPr>
          <w:b/>
          <w:bCs/>
          <w:i/>
          <w:iCs/>
        </w:rPr>
        <w:t xml:space="preserve"> </w:t>
      </w:r>
      <w:r>
        <w:rPr>
          <w:b/>
          <w:bCs/>
          <w:i/>
          <w:iCs/>
        </w:rPr>
        <w:t>been breached?</w:t>
      </w:r>
    </w:p>
    <w:p w14:paraId="087A5035" w14:textId="77777777" w:rsidR="00882753" w:rsidRDefault="00882753" w:rsidP="00FC495D">
      <w:pPr>
        <w:pStyle w:val="ListParagraph"/>
        <w:numPr>
          <w:ilvl w:val="0"/>
          <w:numId w:val="8"/>
        </w:numPr>
        <w:spacing w:after="0" w:line="240" w:lineRule="auto"/>
        <w:textAlignment w:val="center"/>
      </w:pPr>
      <w:r>
        <w:t xml:space="preserve">Yes </w:t>
      </w:r>
      <w:r>
        <w:rPr>
          <w:b/>
          <w:bCs/>
        </w:rPr>
        <w:t>[1]</w:t>
      </w:r>
    </w:p>
    <w:p w14:paraId="6AAB619F" w14:textId="77777777" w:rsidR="00882753" w:rsidRDefault="00882753" w:rsidP="00FC495D">
      <w:pPr>
        <w:pStyle w:val="ListParagraph"/>
        <w:numPr>
          <w:ilvl w:val="0"/>
          <w:numId w:val="8"/>
        </w:numPr>
        <w:spacing w:after="0" w:line="240" w:lineRule="auto"/>
        <w:textAlignment w:val="center"/>
      </w:pPr>
      <w:r>
        <w:t xml:space="preserve">No </w:t>
      </w:r>
      <w:r>
        <w:rPr>
          <w:b/>
          <w:bCs/>
        </w:rPr>
        <w:t>[0]</w:t>
      </w:r>
      <w:r>
        <w:rPr>
          <w:i/>
          <w:iCs/>
        </w:rPr>
        <w:t> </w:t>
      </w:r>
    </w:p>
    <w:p w14:paraId="70DF9E56" w14:textId="77777777" w:rsidR="00882753" w:rsidRPr="00882753" w:rsidRDefault="00882753" w:rsidP="00FC495D">
      <w:pPr>
        <w:spacing w:after="0" w:line="240" w:lineRule="auto"/>
        <w:ind w:left="360"/>
        <w:textAlignment w:val="center"/>
      </w:pPr>
    </w:p>
    <w:p w14:paraId="2A27A4C1" w14:textId="6B56576A" w:rsidR="00882753" w:rsidRDefault="00882753" w:rsidP="00FC495D">
      <w:pPr>
        <w:numPr>
          <w:ilvl w:val="0"/>
          <w:numId w:val="6"/>
        </w:numPr>
        <w:spacing w:after="0" w:line="240" w:lineRule="auto"/>
        <w:textAlignment w:val="center"/>
      </w:pPr>
      <w:r>
        <w:rPr>
          <w:b/>
          <w:bCs/>
          <w:i/>
          <w:iCs/>
        </w:rPr>
        <w:t xml:space="preserve">Did the data get </w:t>
      </w:r>
      <w:r w:rsidR="00171B67">
        <w:rPr>
          <w:b/>
          <w:bCs/>
          <w:i/>
          <w:iCs/>
        </w:rPr>
        <w:t>sent?</w:t>
      </w:r>
    </w:p>
    <w:p w14:paraId="432CDA77" w14:textId="77777777" w:rsidR="00882753" w:rsidRDefault="00882753" w:rsidP="00FC495D">
      <w:pPr>
        <w:numPr>
          <w:ilvl w:val="0"/>
          <w:numId w:val="9"/>
        </w:numPr>
        <w:spacing w:after="0" w:line="240" w:lineRule="auto"/>
      </w:pPr>
      <w:r>
        <w:t xml:space="preserve">Within the </w:t>
      </w:r>
      <w:r w:rsidR="00995A3D">
        <w:t>school</w:t>
      </w:r>
      <w:r>
        <w:t xml:space="preserve"> </w:t>
      </w:r>
      <w:r>
        <w:rPr>
          <w:b/>
          <w:bCs/>
        </w:rPr>
        <w:t>[0]</w:t>
      </w:r>
    </w:p>
    <w:p w14:paraId="3AD8031E" w14:textId="77777777" w:rsidR="00882753" w:rsidRDefault="00724BBE" w:rsidP="00FC495D">
      <w:pPr>
        <w:numPr>
          <w:ilvl w:val="0"/>
          <w:numId w:val="9"/>
        </w:numPr>
        <w:spacing w:after="0" w:line="240" w:lineRule="auto"/>
      </w:pPr>
      <w:r>
        <w:t>To a</w:t>
      </w:r>
      <w:r w:rsidR="00882753">
        <w:t xml:space="preserve">n external partner </w:t>
      </w:r>
      <w:r w:rsidR="00164998">
        <w:t xml:space="preserve">organisation, e.g. </w:t>
      </w:r>
      <w:r w:rsidR="00882753">
        <w:t>NHS/</w:t>
      </w:r>
      <w:r>
        <w:t xml:space="preserve"> </w:t>
      </w:r>
      <w:r w:rsidR="00882753">
        <w:t xml:space="preserve">Social Care </w:t>
      </w:r>
      <w:r w:rsidR="00882753">
        <w:rPr>
          <w:b/>
          <w:bCs/>
        </w:rPr>
        <w:t>[1]</w:t>
      </w:r>
    </w:p>
    <w:p w14:paraId="720FE483" w14:textId="77777777" w:rsidR="00882753" w:rsidRDefault="00724BBE" w:rsidP="00FC495D">
      <w:pPr>
        <w:numPr>
          <w:ilvl w:val="0"/>
          <w:numId w:val="9"/>
        </w:numPr>
        <w:spacing w:after="0" w:line="240" w:lineRule="auto"/>
        <w:textAlignment w:val="center"/>
      </w:pPr>
      <w:r>
        <w:t>To a</w:t>
      </w:r>
      <w:r w:rsidR="00882753">
        <w:t xml:space="preserve">n external </w:t>
      </w:r>
      <w:r w:rsidR="00164998">
        <w:t>organisation</w:t>
      </w:r>
      <w:r w:rsidR="00882753">
        <w:t>/</w:t>
      </w:r>
      <w:r>
        <w:t xml:space="preserve"> </w:t>
      </w:r>
      <w:r w:rsidR="00882753">
        <w:t xml:space="preserve">individual </w:t>
      </w:r>
      <w:r w:rsidR="00882753">
        <w:rPr>
          <w:b/>
          <w:bCs/>
        </w:rPr>
        <w:t>[2]</w:t>
      </w:r>
    </w:p>
    <w:p w14:paraId="44E871BC" w14:textId="77777777" w:rsidR="00882753" w:rsidRDefault="00882753" w:rsidP="00FC495D">
      <w:pPr>
        <w:spacing w:after="0" w:line="240" w:lineRule="auto"/>
        <w:ind w:left="360"/>
        <w:textAlignment w:val="center"/>
      </w:pPr>
    </w:p>
    <w:p w14:paraId="5F3DCFE8" w14:textId="77777777" w:rsidR="00882753" w:rsidRDefault="00882753" w:rsidP="00FC495D">
      <w:pPr>
        <w:numPr>
          <w:ilvl w:val="0"/>
          <w:numId w:val="6"/>
        </w:numPr>
        <w:spacing w:after="0" w:line="240" w:lineRule="auto"/>
        <w:textAlignment w:val="center"/>
      </w:pPr>
      <w:r>
        <w:t xml:space="preserve">Has the </w:t>
      </w:r>
      <w:r w:rsidR="00164998">
        <w:t>school</w:t>
      </w:r>
      <w:r>
        <w:t xml:space="preserve"> applied the appropriate technical security (e</w:t>
      </w:r>
      <w:r w:rsidR="00724BBE">
        <w:t>.</w:t>
      </w:r>
      <w:r>
        <w:t>g</w:t>
      </w:r>
      <w:r w:rsidR="00724BBE">
        <w:t>.</w:t>
      </w:r>
      <w:r>
        <w:t xml:space="preserve"> is the information encrypted, appropriate access controls in place, correct procedure followed):</w:t>
      </w:r>
    </w:p>
    <w:p w14:paraId="450909BA" w14:textId="77777777" w:rsidR="00882753" w:rsidRDefault="00882753" w:rsidP="00FC495D">
      <w:pPr>
        <w:pStyle w:val="ListParagraph"/>
        <w:numPr>
          <w:ilvl w:val="0"/>
          <w:numId w:val="10"/>
        </w:numPr>
        <w:spacing w:after="0" w:line="240" w:lineRule="auto"/>
        <w:textAlignment w:val="center"/>
      </w:pPr>
      <w:r>
        <w:t xml:space="preserve">Yes </w:t>
      </w:r>
      <w:r>
        <w:rPr>
          <w:b/>
          <w:bCs/>
        </w:rPr>
        <w:t>[0]</w:t>
      </w:r>
    </w:p>
    <w:p w14:paraId="6E560749" w14:textId="77777777" w:rsidR="00882753" w:rsidRDefault="00882753" w:rsidP="00FC495D">
      <w:pPr>
        <w:pStyle w:val="ListParagraph"/>
        <w:numPr>
          <w:ilvl w:val="0"/>
          <w:numId w:val="10"/>
        </w:numPr>
        <w:spacing w:after="0" w:line="240" w:lineRule="auto"/>
        <w:textAlignment w:val="center"/>
      </w:pPr>
      <w:r>
        <w:t>No</w:t>
      </w:r>
      <w:r>
        <w:rPr>
          <w:b/>
          <w:bCs/>
        </w:rPr>
        <w:t xml:space="preserve"> [1]</w:t>
      </w:r>
    </w:p>
    <w:p w14:paraId="144A5D23" w14:textId="77777777" w:rsidR="00636800" w:rsidRDefault="00636800" w:rsidP="00FC495D">
      <w:pPr>
        <w:spacing w:line="240" w:lineRule="auto"/>
      </w:pPr>
    </w:p>
    <w:p w14:paraId="3FB29D12" w14:textId="77777777" w:rsidR="00891AE7" w:rsidRDefault="00891AE7" w:rsidP="00FC495D">
      <w:pPr>
        <w:spacing w:line="240" w:lineRule="auto"/>
      </w:pPr>
    </w:p>
    <w:p w14:paraId="4328367B" w14:textId="77777777" w:rsidR="00891AE7" w:rsidRDefault="00891AE7" w:rsidP="00FC495D">
      <w:pPr>
        <w:spacing w:line="240" w:lineRule="auto"/>
      </w:pPr>
    </w:p>
    <w:p w14:paraId="2A94359E" w14:textId="77777777" w:rsidR="00891AE7" w:rsidRDefault="00891AE7" w:rsidP="00FC495D">
      <w:pPr>
        <w:spacing w:line="240" w:lineRule="auto"/>
      </w:pPr>
    </w:p>
    <w:p w14:paraId="0442FB4A" w14:textId="25A4ACCC" w:rsidR="005E25A1" w:rsidRDefault="00D359C1" w:rsidP="00FC495D">
      <w:pPr>
        <w:pStyle w:val="Heading1"/>
        <w:spacing w:line="240" w:lineRule="auto"/>
      </w:pPr>
      <w:bookmarkStart w:id="15" w:name="_Appendix_B:_Roles"/>
      <w:bookmarkStart w:id="16" w:name="_Appendix_C:_Incident"/>
      <w:bookmarkStart w:id="17" w:name="_Toc129184992"/>
      <w:bookmarkEnd w:id="15"/>
      <w:bookmarkEnd w:id="16"/>
      <w:r>
        <w:t>Appendix B</w:t>
      </w:r>
      <w:r w:rsidR="005E25A1">
        <w:t xml:space="preserve">: </w:t>
      </w:r>
      <w:r w:rsidR="00722FCA">
        <w:t>Breach</w:t>
      </w:r>
      <w:r w:rsidR="005E25A1">
        <w:t xml:space="preserve"> Types</w:t>
      </w:r>
      <w:bookmarkEnd w:id="17"/>
    </w:p>
    <w:p w14:paraId="64BC64FC" w14:textId="71DA0A96" w:rsidR="00E9246B" w:rsidRDefault="00E9246B" w:rsidP="00FC495D">
      <w:pPr>
        <w:spacing w:after="160" w:line="240" w:lineRule="auto"/>
        <w:rPr>
          <w:lang w:eastAsia="en-GB"/>
        </w:rPr>
      </w:pPr>
      <w:r w:rsidRPr="00773014">
        <w:rPr>
          <w:lang w:eastAsia="en-GB"/>
        </w:rPr>
        <w:t xml:space="preserve">The following is a </w:t>
      </w:r>
      <w:r>
        <w:rPr>
          <w:lang w:eastAsia="en-GB"/>
        </w:rPr>
        <w:t xml:space="preserve">list of </w:t>
      </w:r>
      <w:r w:rsidR="00292288">
        <w:rPr>
          <w:lang w:eastAsia="en-GB"/>
        </w:rPr>
        <w:t>data breach</w:t>
      </w:r>
      <w:r>
        <w:rPr>
          <w:lang w:eastAsia="en-GB"/>
        </w:rPr>
        <w:t xml:space="preserve"> </w:t>
      </w:r>
      <w:r w:rsidR="00560CDF">
        <w:rPr>
          <w:lang w:eastAsia="en-GB"/>
        </w:rPr>
        <w:t>examples</w:t>
      </w:r>
      <w:r>
        <w:rPr>
          <w:lang w:eastAsia="en-GB"/>
        </w:rPr>
        <w:t xml:space="preserve"> which fall within the scope of the Policy and this Procedure</w:t>
      </w:r>
      <w:r w:rsidR="00FC12F1">
        <w:rPr>
          <w:lang w:eastAsia="en-GB"/>
        </w:rPr>
        <w:t>. This is not an exhaustive list.</w:t>
      </w:r>
    </w:p>
    <w:p w14:paraId="5DD75FEB" w14:textId="40467532" w:rsidR="00235AFC" w:rsidRPr="00D72419" w:rsidRDefault="00BD6C71" w:rsidP="00FC495D">
      <w:pPr>
        <w:spacing w:after="160" w:line="240" w:lineRule="auto"/>
        <w:rPr>
          <w:rFonts w:eastAsia="Arial"/>
          <w:b/>
          <w:bCs/>
          <w:lang w:val="en-US"/>
        </w:rPr>
      </w:pPr>
      <w:r>
        <w:rPr>
          <w:rFonts w:eastAsia="Arial"/>
          <w:b/>
          <w:bCs/>
          <w:lang w:val="en-US"/>
        </w:rPr>
        <w:t>Breach</w:t>
      </w:r>
      <w:r w:rsidR="00D72419" w:rsidRPr="00D72419">
        <w:rPr>
          <w:rFonts w:eastAsia="Arial"/>
          <w:b/>
          <w:bCs/>
          <w:spacing w:val="-17"/>
          <w:lang w:val="en-US"/>
        </w:rPr>
        <w:t xml:space="preserve"> Categories</w:t>
      </w:r>
      <w:r w:rsidR="002B715F" w:rsidRPr="00D72419">
        <w:rPr>
          <w:rFonts w:eastAsia="Arial"/>
          <w:b/>
          <w:bCs/>
          <w:spacing w:val="-17"/>
          <w:lang w:val="en-US"/>
        </w:rPr>
        <w:t xml:space="preserve"> &amp; </w:t>
      </w:r>
      <w:r w:rsidR="002B715F" w:rsidRPr="00D72419">
        <w:rPr>
          <w:rFonts w:eastAsia="Arial"/>
          <w:b/>
          <w:bCs/>
          <w:spacing w:val="1"/>
          <w:lang w:val="en-US"/>
        </w:rPr>
        <w:t>T</w:t>
      </w:r>
      <w:r w:rsidR="002B715F" w:rsidRPr="00D72419">
        <w:rPr>
          <w:rFonts w:eastAsia="Arial"/>
          <w:b/>
          <w:bCs/>
          <w:spacing w:val="-1"/>
          <w:lang w:val="en-US"/>
        </w:rPr>
        <w:t>y</w:t>
      </w:r>
      <w:r w:rsidR="002B715F" w:rsidRPr="00D72419">
        <w:rPr>
          <w:rFonts w:eastAsia="Arial"/>
          <w:b/>
          <w:bCs/>
          <w:lang w:val="en-US"/>
        </w:rPr>
        <w:t>pes:</w:t>
      </w:r>
    </w:p>
    <w:p w14:paraId="704FC1B7" w14:textId="3D1D5A47" w:rsidR="002B715F" w:rsidRPr="002B715F" w:rsidRDefault="002B715F" w:rsidP="00FC495D">
      <w:pPr>
        <w:spacing w:after="160" w:line="240" w:lineRule="auto"/>
        <w:rPr>
          <w:lang w:eastAsia="en-GB"/>
        </w:rPr>
      </w:pPr>
      <w:r w:rsidRPr="002B715F">
        <w:rPr>
          <w:lang w:eastAsia="en-GB"/>
        </w:rPr>
        <w:t>3rd Part</w:t>
      </w:r>
      <w:r w:rsidR="006F2703">
        <w:rPr>
          <w:lang w:eastAsia="en-GB"/>
        </w:rPr>
        <w:t>y/</w:t>
      </w:r>
      <w:r w:rsidR="00C44A9C">
        <w:rPr>
          <w:lang w:eastAsia="en-GB"/>
        </w:rPr>
        <w:t>Supplier</w:t>
      </w:r>
    </w:p>
    <w:p w14:paraId="7C993BDF" w14:textId="72014402" w:rsidR="002B715F" w:rsidRPr="0078045C" w:rsidRDefault="002B715F" w:rsidP="00FC495D">
      <w:pPr>
        <w:pStyle w:val="ListParagraph"/>
        <w:numPr>
          <w:ilvl w:val="0"/>
          <w:numId w:val="19"/>
        </w:numPr>
        <w:spacing w:after="160" w:line="240" w:lineRule="auto"/>
        <w:rPr>
          <w:rFonts w:eastAsia="Arial"/>
          <w:i/>
          <w:lang w:val="en-US"/>
        </w:rPr>
      </w:pPr>
      <w:r w:rsidRPr="0078045C">
        <w:rPr>
          <w:rFonts w:eastAsia="Arial"/>
          <w:i/>
          <w:lang w:val="en-US"/>
        </w:rPr>
        <w:t xml:space="preserve">Receiving information from </w:t>
      </w:r>
      <w:r w:rsidR="00552B47" w:rsidRPr="0078045C">
        <w:rPr>
          <w:rFonts w:eastAsia="Arial"/>
          <w:i/>
          <w:lang w:val="en-US"/>
        </w:rPr>
        <w:t>third</w:t>
      </w:r>
      <w:r w:rsidRPr="0078045C">
        <w:rPr>
          <w:rFonts w:eastAsia="Arial"/>
          <w:i/>
          <w:lang w:val="en-US"/>
        </w:rPr>
        <w:t xml:space="preserve"> parties not intended for our school</w:t>
      </w:r>
    </w:p>
    <w:p w14:paraId="1109E587" w14:textId="538E92B2" w:rsidR="002B715F" w:rsidRPr="0078045C" w:rsidRDefault="002B715F" w:rsidP="00FC495D">
      <w:pPr>
        <w:pStyle w:val="ListParagraph"/>
        <w:numPr>
          <w:ilvl w:val="0"/>
          <w:numId w:val="19"/>
        </w:numPr>
        <w:spacing w:after="160" w:line="240" w:lineRule="auto"/>
        <w:rPr>
          <w:lang w:eastAsia="en-GB"/>
        </w:rPr>
      </w:pPr>
      <w:r w:rsidRPr="0078045C">
        <w:rPr>
          <w:rFonts w:eastAsia="Arial"/>
          <w:i/>
          <w:lang w:val="en-US"/>
        </w:rPr>
        <w:t xml:space="preserve">Our suppliers </w:t>
      </w:r>
      <w:r w:rsidR="00034CB4" w:rsidRPr="0078045C">
        <w:rPr>
          <w:rFonts w:eastAsia="Arial"/>
          <w:i/>
          <w:lang w:val="en-US"/>
        </w:rPr>
        <w:t>lose</w:t>
      </w:r>
      <w:r w:rsidRPr="0078045C">
        <w:rPr>
          <w:rFonts w:eastAsia="Arial"/>
          <w:i/>
          <w:lang w:val="en-US"/>
        </w:rPr>
        <w:t xml:space="preserve"> information from our school, or sends information of our school to an incorrect recipient</w:t>
      </w:r>
    </w:p>
    <w:p w14:paraId="6C438CBD" w14:textId="3FD444CD" w:rsidR="002B715F" w:rsidRPr="0078045C" w:rsidRDefault="002B715F" w:rsidP="00FC495D">
      <w:pPr>
        <w:spacing w:after="160" w:line="240" w:lineRule="auto"/>
        <w:rPr>
          <w:lang w:eastAsia="en-GB"/>
        </w:rPr>
      </w:pPr>
      <w:r w:rsidRPr="0078045C">
        <w:rPr>
          <w:lang w:eastAsia="en-GB"/>
        </w:rPr>
        <w:t>Breaches of Policy</w:t>
      </w:r>
    </w:p>
    <w:p w14:paraId="360BDBDE" w14:textId="1DFE3DFE" w:rsidR="00F82980" w:rsidRPr="00F82980" w:rsidRDefault="00C50753" w:rsidP="00FC495D">
      <w:pPr>
        <w:pStyle w:val="ListParagraph"/>
        <w:numPr>
          <w:ilvl w:val="0"/>
          <w:numId w:val="23"/>
        </w:numPr>
        <w:spacing w:after="160" w:line="240" w:lineRule="auto"/>
        <w:rPr>
          <w:rFonts w:eastAsia="Arial"/>
          <w:i/>
          <w:spacing w:val="-1"/>
          <w:lang w:val="en-US"/>
        </w:rPr>
      </w:pPr>
      <w:r>
        <w:rPr>
          <w:rFonts w:eastAsia="Arial"/>
          <w:i/>
          <w:spacing w:val="-1"/>
          <w:lang w:val="en-US"/>
        </w:rPr>
        <w:t xml:space="preserve">Leaving a </w:t>
      </w:r>
      <w:r w:rsidR="00C35083">
        <w:rPr>
          <w:rFonts w:eastAsia="Arial"/>
          <w:i/>
          <w:spacing w:val="-1"/>
          <w:lang w:val="en-US"/>
        </w:rPr>
        <w:t>compute</w:t>
      </w:r>
      <w:r w:rsidR="008E4D8B">
        <w:rPr>
          <w:rFonts w:eastAsia="Arial"/>
          <w:i/>
          <w:spacing w:val="-1"/>
          <w:lang w:val="en-US"/>
        </w:rPr>
        <w:t xml:space="preserve">r </w:t>
      </w:r>
      <w:r>
        <w:rPr>
          <w:rFonts w:eastAsia="Arial"/>
          <w:i/>
          <w:spacing w:val="-1"/>
          <w:lang w:val="en-US"/>
        </w:rPr>
        <w:t>screen (laptop or desktop) unlocked when</w:t>
      </w:r>
      <w:r w:rsidR="00083B41">
        <w:rPr>
          <w:rFonts w:eastAsia="Arial"/>
          <w:i/>
          <w:spacing w:val="-1"/>
          <w:lang w:val="en-US"/>
        </w:rPr>
        <w:t xml:space="preserve"> unattended</w:t>
      </w:r>
    </w:p>
    <w:p w14:paraId="4D604483" w14:textId="1FB9CD76" w:rsidR="002B715F" w:rsidRPr="0078045C" w:rsidRDefault="002B715F" w:rsidP="00FC495D">
      <w:pPr>
        <w:pStyle w:val="ListParagraph"/>
        <w:numPr>
          <w:ilvl w:val="0"/>
          <w:numId w:val="23"/>
        </w:numPr>
        <w:spacing w:after="160" w:line="240" w:lineRule="auto"/>
        <w:rPr>
          <w:rFonts w:eastAsia="Arial"/>
          <w:i/>
          <w:spacing w:val="-1"/>
          <w:lang w:val="en-US"/>
        </w:rPr>
      </w:pPr>
      <w:r w:rsidRPr="0078045C">
        <w:rPr>
          <w:rFonts w:eastAsia="Arial"/>
          <w:i/>
          <w:lang w:val="en-US"/>
        </w:rPr>
        <w:t>Spam</w:t>
      </w:r>
      <w:r w:rsidRPr="0078045C">
        <w:rPr>
          <w:rFonts w:eastAsia="Arial"/>
          <w:i/>
          <w:spacing w:val="-2"/>
          <w:lang w:val="en-US"/>
        </w:rPr>
        <w:t xml:space="preserve"> </w:t>
      </w:r>
      <w:r w:rsidRPr="0078045C">
        <w:rPr>
          <w:rFonts w:eastAsia="Arial"/>
          <w:i/>
          <w:lang w:val="en-US"/>
        </w:rPr>
        <w:t>e</w:t>
      </w:r>
      <w:r w:rsidRPr="0078045C">
        <w:rPr>
          <w:rFonts w:eastAsia="Arial"/>
          <w:i/>
          <w:spacing w:val="-2"/>
          <w:lang w:val="en-US"/>
        </w:rPr>
        <w:t>m</w:t>
      </w:r>
      <w:r w:rsidRPr="0078045C">
        <w:rPr>
          <w:rFonts w:eastAsia="Arial"/>
          <w:i/>
          <w:lang w:val="en-US"/>
        </w:rPr>
        <w:t>ails,</w:t>
      </w:r>
      <w:r w:rsidRPr="0078045C">
        <w:rPr>
          <w:rFonts w:eastAsia="Arial"/>
          <w:i/>
          <w:spacing w:val="-1"/>
          <w:lang w:val="en-US"/>
        </w:rPr>
        <w:t xml:space="preserve"> </w:t>
      </w:r>
      <w:r w:rsidRPr="0078045C">
        <w:rPr>
          <w:rFonts w:eastAsia="Arial"/>
          <w:i/>
          <w:lang w:val="en-US"/>
        </w:rPr>
        <w:t>abus</w:t>
      </w:r>
      <w:r w:rsidRPr="0078045C">
        <w:rPr>
          <w:rFonts w:eastAsia="Arial"/>
          <w:i/>
          <w:spacing w:val="-2"/>
          <w:lang w:val="en-US"/>
        </w:rPr>
        <w:t>i</w:t>
      </w:r>
      <w:r w:rsidRPr="0078045C">
        <w:rPr>
          <w:rFonts w:eastAsia="Arial"/>
          <w:i/>
          <w:lang w:val="en-US"/>
        </w:rPr>
        <w:t>ve</w:t>
      </w:r>
      <w:r w:rsidRPr="0078045C">
        <w:rPr>
          <w:rFonts w:eastAsia="Arial"/>
          <w:i/>
          <w:spacing w:val="-1"/>
          <w:lang w:val="en-US"/>
        </w:rPr>
        <w:t xml:space="preserve"> </w:t>
      </w:r>
      <w:r w:rsidRPr="0078045C">
        <w:rPr>
          <w:rFonts w:eastAsia="Arial"/>
          <w:i/>
          <w:spacing w:val="-2"/>
          <w:lang w:val="en-US"/>
        </w:rPr>
        <w:t>m</w:t>
      </w:r>
      <w:r w:rsidRPr="0078045C">
        <w:rPr>
          <w:rFonts w:eastAsia="Arial"/>
          <w:i/>
          <w:lang w:val="en-US"/>
        </w:rPr>
        <w:t>essa</w:t>
      </w:r>
      <w:r w:rsidRPr="0078045C">
        <w:rPr>
          <w:rFonts w:eastAsia="Arial"/>
          <w:i/>
          <w:spacing w:val="-2"/>
          <w:lang w:val="en-US"/>
        </w:rPr>
        <w:t>g</w:t>
      </w:r>
      <w:r w:rsidRPr="0078045C">
        <w:rPr>
          <w:rFonts w:eastAsia="Arial"/>
          <w:i/>
          <w:lang w:val="en-US"/>
        </w:rPr>
        <w:t xml:space="preserve">es, </w:t>
      </w:r>
      <w:r w:rsidRPr="0078045C">
        <w:rPr>
          <w:rFonts w:eastAsia="Arial"/>
          <w:i/>
          <w:spacing w:val="-1"/>
          <w:lang w:val="en-US"/>
        </w:rPr>
        <w:t>i</w:t>
      </w:r>
      <w:r w:rsidRPr="0078045C">
        <w:rPr>
          <w:rFonts w:eastAsia="Arial"/>
          <w:i/>
          <w:spacing w:val="-2"/>
          <w:lang w:val="en-US"/>
        </w:rPr>
        <w:t>m</w:t>
      </w:r>
      <w:r w:rsidRPr="0078045C">
        <w:rPr>
          <w:rFonts w:eastAsia="Arial"/>
          <w:i/>
          <w:spacing w:val="-1"/>
          <w:lang w:val="en-US"/>
        </w:rPr>
        <w:t>pr</w:t>
      </w:r>
      <w:r w:rsidRPr="0078045C">
        <w:rPr>
          <w:rFonts w:eastAsia="Arial"/>
          <w:i/>
          <w:spacing w:val="-2"/>
          <w:lang w:val="en-US"/>
        </w:rPr>
        <w:t>o</w:t>
      </w:r>
      <w:r w:rsidRPr="0078045C">
        <w:rPr>
          <w:rFonts w:eastAsia="Arial"/>
          <w:i/>
          <w:spacing w:val="-1"/>
          <w:lang w:val="en-US"/>
        </w:rPr>
        <w:t>pe</w:t>
      </w:r>
      <w:r w:rsidRPr="0078045C">
        <w:rPr>
          <w:rFonts w:eastAsia="Arial"/>
          <w:i/>
          <w:lang w:val="en-US"/>
        </w:rPr>
        <w:t>r</w:t>
      </w:r>
      <w:r w:rsidRPr="0078045C">
        <w:rPr>
          <w:rFonts w:eastAsia="Arial"/>
          <w:i/>
          <w:spacing w:val="-1"/>
          <w:lang w:val="en-US"/>
        </w:rPr>
        <w:t xml:space="preserve"> </w:t>
      </w:r>
      <w:r w:rsidRPr="0078045C">
        <w:rPr>
          <w:rFonts w:eastAsia="Arial"/>
          <w:i/>
          <w:spacing w:val="-2"/>
          <w:lang w:val="en-US"/>
        </w:rPr>
        <w:t>u</w:t>
      </w:r>
      <w:r w:rsidRPr="0078045C">
        <w:rPr>
          <w:rFonts w:eastAsia="Arial"/>
          <w:i/>
          <w:lang w:val="en-US"/>
        </w:rPr>
        <w:t>se</w:t>
      </w:r>
      <w:r w:rsidRPr="0078045C">
        <w:rPr>
          <w:rFonts w:eastAsia="Arial"/>
          <w:i/>
          <w:spacing w:val="-1"/>
          <w:lang w:val="en-US"/>
        </w:rPr>
        <w:t xml:space="preserve"> o</w:t>
      </w:r>
      <w:r w:rsidRPr="0078045C">
        <w:rPr>
          <w:rFonts w:eastAsia="Arial"/>
          <w:i/>
          <w:lang w:val="en-US"/>
        </w:rPr>
        <w:t>f</w:t>
      </w:r>
      <w:r w:rsidRPr="0078045C">
        <w:rPr>
          <w:rFonts w:eastAsia="Arial"/>
          <w:i/>
          <w:spacing w:val="-1"/>
          <w:lang w:val="en-US"/>
        </w:rPr>
        <w:t xml:space="preserve"> </w:t>
      </w:r>
      <w:r w:rsidRPr="0078045C">
        <w:rPr>
          <w:rFonts w:eastAsia="Arial"/>
          <w:i/>
          <w:spacing w:val="-2"/>
          <w:lang w:val="en-US"/>
        </w:rPr>
        <w:t>m</w:t>
      </w:r>
      <w:r w:rsidRPr="0078045C">
        <w:rPr>
          <w:rFonts w:eastAsia="Arial"/>
          <w:i/>
          <w:lang w:val="en-US"/>
        </w:rPr>
        <w:t>a</w:t>
      </w:r>
      <w:r w:rsidRPr="0078045C">
        <w:rPr>
          <w:rFonts w:eastAsia="Arial"/>
          <w:i/>
          <w:spacing w:val="-1"/>
          <w:lang w:val="en-US"/>
        </w:rPr>
        <w:t>ilin</w:t>
      </w:r>
      <w:r w:rsidRPr="0078045C">
        <w:rPr>
          <w:rFonts w:eastAsia="Arial"/>
          <w:i/>
          <w:lang w:val="en-US"/>
        </w:rPr>
        <w:t>g</w:t>
      </w:r>
      <w:r w:rsidRPr="0078045C">
        <w:rPr>
          <w:rFonts w:eastAsia="Arial"/>
          <w:i/>
          <w:spacing w:val="-1"/>
          <w:lang w:val="en-US"/>
        </w:rPr>
        <w:t xml:space="preserve"> lists.</w:t>
      </w:r>
    </w:p>
    <w:p w14:paraId="190E2BA0" w14:textId="4FAC5AD6" w:rsidR="002B715F" w:rsidRPr="0078045C" w:rsidRDefault="002B715F" w:rsidP="00FC495D">
      <w:pPr>
        <w:pStyle w:val="ListParagraph"/>
        <w:numPr>
          <w:ilvl w:val="0"/>
          <w:numId w:val="23"/>
        </w:numPr>
        <w:spacing w:after="160" w:line="240" w:lineRule="auto"/>
        <w:rPr>
          <w:lang w:eastAsia="en-GB"/>
        </w:rPr>
      </w:pPr>
      <w:r w:rsidRPr="0078045C">
        <w:rPr>
          <w:rFonts w:eastAsia="Arial"/>
          <w:i/>
          <w:lang w:val="en-US"/>
        </w:rPr>
        <w:t>Acc</w:t>
      </w:r>
      <w:r w:rsidRPr="0078045C">
        <w:rPr>
          <w:rFonts w:eastAsia="Arial"/>
          <w:i/>
          <w:spacing w:val="-2"/>
          <w:lang w:val="en-US"/>
        </w:rPr>
        <w:t>e</w:t>
      </w:r>
      <w:r w:rsidRPr="0078045C">
        <w:rPr>
          <w:rFonts w:eastAsia="Arial"/>
          <w:i/>
          <w:lang w:val="en-US"/>
        </w:rPr>
        <w:t>ssing</w:t>
      </w:r>
      <w:r w:rsidRPr="0078045C">
        <w:rPr>
          <w:rFonts w:eastAsia="Arial"/>
          <w:i/>
          <w:spacing w:val="-2"/>
          <w:lang w:val="en-US"/>
        </w:rPr>
        <w:t xml:space="preserve"> </w:t>
      </w:r>
      <w:r w:rsidRPr="0078045C">
        <w:rPr>
          <w:rFonts w:eastAsia="Arial"/>
          <w:i/>
          <w:lang w:val="en-US"/>
        </w:rPr>
        <w:t>sites</w:t>
      </w:r>
      <w:r w:rsidRPr="0078045C">
        <w:rPr>
          <w:rFonts w:eastAsia="Arial"/>
          <w:i/>
          <w:spacing w:val="-1"/>
          <w:lang w:val="en-US"/>
        </w:rPr>
        <w:t xml:space="preserve"> </w:t>
      </w:r>
      <w:r w:rsidRPr="0078045C">
        <w:rPr>
          <w:rFonts w:eastAsia="Arial"/>
          <w:i/>
          <w:lang w:val="en-US"/>
        </w:rPr>
        <w:t>in</w:t>
      </w:r>
      <w:r w:rsidRPr="0078045C">
        <w:rPr>
          <w:rFonts w:eastAsia="Arial"/>
          <w:i/>
          <w:spacing w:val="-1"/>
          <w:lang w:val="en-US"/>
        </w:rPr>
        <w:t xml:space="preserve"> </w:t>
      </w:r>
      <w:r w:rsidRPr="0078045C">
        <w:rPr>
          <w:rFonts w:eastAsia="Arial"/>
          <w:i/>
          <w:lang w:val="en-US"/>
        </w:rPr>
        <w:t>b</w:t>
      </w:r>
      <w:r w:rsidRPr="0078045C">
        <w:rPr>
          <w:rFonts w:eastAsia="Arial"/>
          <w:i/>
          <w:spacing w:val="-2"/>
          <w:lang w:val="en-US"/>
        </w:rPr>
        <w:t>u</w:t>
      </w:r>
      <w:r w:rsidRPr="0078045C">
        <w:rPr>
          <w:rFonts w:eastAsia="Arial"/>
          <w:i/>
          <w:lang w:val="en-US"/>
        </w:rPr>
        <w:t>si</w:t>
      </w:r>
      <w:r w:rsidRPr="0078045C">
        <w:rPr>
          <w:rFonts w:eastAsia="Arial"/>
          <w:i/>
          <w:spacing w:val="-2"/>
          <w:lang w:val="en-US"/>
        </w:rPr>
        <w:t>n</w:t>
      </w:r>
      <w:r w:rsidRPr="0078045C">
        <w:rPr>
          <w:rFonts w:eastAsia="Arial"/>
          <w:i/>
          <w:lang w:val="en-US"/>
        </w:rPr>
        <w:t>ess</w:t>
      </w:r>
      <w:r w:rsidRPr="0078045C">
        <w:rPr>
          <w:rFonts w:eastAsia="Arial"/>
          <w:i/>
          <w:spacing w:val="-1"/>
          <w:lang w:val="en-US"/>
        </w:rPr>
        <w:t xml:space="preserve"> </w:t>
      </w:r>
      <w:r w:rsidRPr="0078045C">
        <w:rPr>
          <w:rFonts w:eastAsia="Arial"/>
          <w:i/>
          <w:lang w:val="en-US"/>
        </w:rPr>
        <w:t>ti</w:t>
      </w:r>
      <w:r w:rsidRPr="0078045C">
        <w:rPr>
          <w:rFonts w:eastAsia="Arial"/>
          <w:i/>
          <w:spacing w:val="-2"/>
          <w:lang w:val="en-US"/>
        </w:rPr>
        <w:t>m</w:t>
      </w:r>
      <w:r w:rsidRPr="0078045C">
        <w:rPr>
          <w:rFonts w:eastAsia="Arial"/>
          <w:i/>
          <w:lang w:val="en-US"/>
        </w:rPr>
        <w:t>e,</w:t>
      </w:r>
      <w:r w:rsidRPr="0078045C">
        <w:rPr>
          <w:rFonts w:eastAsia="Arial"/>
          <w:i/>
          <w:spacing w:val="-1"/>
          <w:lang w:val="en-US"/>
        </w:rPr>
        <w:t xml:space="preserve"> </w:t>
      </w:r>
      <w:r w:rsidRPr="0078045C">
        <w:rPr>
          <w:rFonts w:eastAsia="Arial"/>
          <w:i/>
          <w:spacing w:val="1"/>
          <w:lang w:val="en-US"/>
        </w:rPr>
        <w:t>i</w:t>
      </w:r>
      <w:r w:rsidRPr="0078045C">
        <w:rPr>
          <w:rFonts w:eastAsia="Arial"/>
          <w:i/>
          <w:lang w:val="en-US"/>
        </w:rPr>
        <w:t>nappropriate</w:t>
      </w:r>
      <w:r w:rsidRPr="0078045C">
        <w:rPr>
          <w:rFonts w:eastAsia="Arial"/>
          <w:i/>
          <w:spacing w:val="-2"/>
          <w:lang w:val="en-US"/>
        </w:rPr>
        <w:t xml:space="preserve"> </w:t>
      </w:r>
      <w:r w:rsidRPr="0078045C">
        <w:rPr>
          <w:rFonts w:eastAsia="Arial"/>
          <w:i/>
          <w:lang w:val="en-US"/>
        </w:rPr>
        <w:t>sites,</w:t>
      </w:r>
      <w:r w:rsidRPr="0078045C">
        <w:rPr>
          <w:rFonts w:eastAsia="Arial"/>
          <w:i/>
          <w:spacing w:val="-2"/>
          <w:lang w:val="en-US"/>
        </w:rPr>
        <w:t xml:space="preserve"> </w:t>
      </w:r>
      <w:r w:rsidRPr="0078045C">
        <w:rPr>
          <w:rFonts w:eastAsia="Arial"/>
          <w:i/>
          <w:lang w:val="en-US"/>
        </w:rPr>
        <w:t>use</w:t>
      </w:r>
      <w:r w:rsidRPr="0078045C">
        <w:rPr>
          <w:rFonts w:eastAsia="Arial"/>
          <w:i/>
          <w:spacing w:val="-1"/>
          <w:lang w:val="en-US"/>
        </w:rPr>
        <w:t xml:space="preserve"> </w:t>
      </w:r>
      <w:r w:rsidRPr="0078045C">
        <w:rPr>
          <w:rFonts w:eastAsia="Arial"/>
          <w:i/>
          <w:lang w:val="en-US"/>
        </w:rPr>
        <w:t>of</w:t>
      </w:r>
      <w:r w:rsidRPr="0078045C">
        <w:rPr>
          <w:rFonts w:eastAsia="Arial"/>
          <w:i/>
          <w:spacing w:val="-1"/>
          <w:lang w:val="en-US"/>
        </w:rPr>
        <w:t xml:space="preserve"> </w:t>
      </w:r>
      <w:r w:rsidRPr="0078045C">
        <w:rPr>
          <w:rFonts w:eastAsia="Arial"/>
          <w:i/>
          <w:lang w:val="en-US"/>
        </w:rPr>
        <w:t>u</w:t>
      </w:r>
      <w:r w:rsidRPr="0078045C">
        <w:rPr>
          <w:rFonts w:eastAsia="Arial"/>
          <w:i/>
          <w:spacing w:val="-1"/>
          <w:lang w:val="en-US"/>
        </w:rPr>
        <w:t>n-</w:t>
      </w:r>
      <w:r w:rsidRPr="0078045C">
        <w:rPr>
          <w:rFonts w:eastAsia="Arial"/>
          <w:i/>
          <w:lang w:val="en-US"/>
        </w:rPr>
        <w:t>aut</w:t>
      </w:r>
      <w:r w:rsidRPr="0078045C">
        <w:rPr>
          <w:rFonts w:eastAsia="Arial"/>
          <w:i/>
          <w:spacing w:val="-1"/>
          <w:lang w:val="en-US"/>
        </w:rPr>
        <w:t>h</w:t>
      </w:r>
      <w:r w:rsidRPr="0078045C">
        <w:rPr>
          <w:rFonts w:eastAsia="Arial"/>
          <w:i/>
          <w:lang w:val="en-US"/>
        </w:rPr>
        <w:t>orised online</w:t>
      </w:r>
      <w:r w:rsidRPr="0078045C">
        <w:rPr>
          <w:rFonts w:eastAsia="Arial"/>
          <w:i/>
          <w:spacing w:val="-2"/>
          <w:lang w:val="en-US"/>
        </w:rPr>
        <w:t xml:space="preserve"> </w:t>
      </w:r>
      <w:r w:rsidRPr="0078045C">
        <w:rPr>
          <w:rFonts w:eastAsia="Arial"/>
          <w:i/>
          <w:lang w:val="en-US"/>
        </w:rPr>
        <w:t>syste</w:t>
      </w:r>
      <w:r w:rsidRPr="0078045C">
        <w:rPr>
          <w:rFonts w:eastAsia="Arial"/>
          <w:i/>
          <w:spacing w:val="-2"/>
          <w:lang w:val="en-US"/>
        </w:rPr>
        <w:t>m</w:t>
      </w:r>
      <w:r w:rsidRPr="0078045C">
        <w:rPr>
          <w:rFonts w:eastAsia="Arial"/>
          <w:i/>
          <w:lang w:val="en-US"/>
        </w:rPr>
        <w:t>s</w:t>
      </w:r>
    </w:p>
    <w:p w14:paraId="3D7BE002" w14:textId="1D39ABF0" w:rsidR="002B715F" w:rsidRPr="0078045C" w:rsidRDefault="002B715F" w:rsidP="00FC495D">
      <w:pPr>
        <w:pStyle w:val="ListParagraph"/>
        <w:numPr>
          <w:ilvl w:val="0"/>
          <w:numId w:val="23"/>
        </w:numPr>
        <w:spacing w:after="160" w:line="240" w:lineRule="auto"/>
        <w:rPr>
          <w:rFonts w:eastAsia="Arial"/>
          <w:i/>
          <w:lang w:val="en-US"/>
        </w:rPr>
      </w:pPr>
      <w:r w:rsidRPr="0078045C">
        <w:rPr>
          <w:rFonts w:eastAsia="Arial"/>
          <w:i/>
          <w:spacing w:val="-1"/>
          <w:lang w:val="en-US"/>
        </w:rPr>
        <w:t>Mis</w:t>
      </w:r>
      <w:r w:rsidRPr="0078045C">
        <w:rPr>
          <w:rFonts w:eastAsia="Arial"/>
          <w:i/>
          <w:spacing w:val="-2"/>
          <w:lang w:val="en-US"/>
        </w:rPr>
        <w:t>u</w:t>
      </w:r>
      <w:r w:rsidRPr="0078045C">
        <w:rPr>
          <w:rFonts w:eastAsia="Arial"/>
          <w:i/>
          <w:spacing w:val="-1"/>
          <w:lang w:val="en-US"/>
        </w:rPr>
        <w:t>s</w:t>
      </w:r>
      <w:r w:rsidRPr="0078045C">
        <w:rPr>
          <w:rFonts w:eastAsia="Arial"/>
          <w:i/>
          <w:lang w:val="en-US"/>
        </w:rPr>
        <w:t>e</w:t>
      </w:r>
      <w:r w:rsidRPr="0078045C">
        <w:rPr>
          <w:rFonts w:eastAsia="Arial"/>
          <w:i/>
          <w:spacing w:val="-1"/>
          <w:lang w:val="en-US"/>
        </w:rPr>
        <w:t xml:space="preserve"> o</w:t>
      </w:r>
      <w:r w:rsidRPr="0078045C">
        <w:rPr>
          <w:rFonts w:eastAsia="Arial"/>
          <w:i/>
          <w:lang w:val="en-US"/>
        </w:rPr>
        <w:t>f</w:t>
      </w:r>
      <w:r w:rsidRPr="0078045C">
        <w:rPr>
          <w:rFonts w:eastAsia="Arial"/>
          <w:i/>
          <w:spacing w:val="-1"/>
          <w:lang w:val="en-US"/>
        </w:rPr>
        <w:t xml:space="preserve"> p</w:t>
      </w:r>
      <w:r w:rsidRPr="0078045C">
        <w:rPr>
          <w:rFonts w:eastAsia="Arial"/>
          <w:i/>
          <w:spacing w:val="-2"/>
          <w:lang w:val="en-US"/>
        </w:rPr>
        <w:t>o</w:t>
      </w:r>
      <w:r w:rsidRPr="0078045C">
        <w:rPr>
          <w:rFonts w:eastAsia="Arial"/>
          <w:i/>
          <w:spacing w:val="-1"/>
          <w:lang w:val="en-US"/>
        </w:rPr>
        <w:t>sition</w:t>
      </w:r>
      <w:r w:rsidRPr="0078045C">
        <w:rPr>
          <w:rFonts w:eastAsia="Arial"/>
          <w:i/>
          <w:lang w:val="en-US"/>
        </w:rPr>
        <w:t>,</w:t>
      </w:r>
      <w:r w:rsidRPr="0078045C">
        <w:rPr>
          <w:rFonts w:eastAsia="Arial"/>
          <w:i/>
          <w:spacing w:val="-1"/>
          <w:lang w:val="en-US"/>
        </w:rPr>
        <w:t xml:space="preserve"> </w:t>
      </w:r>
      <w:r w:rsidR="00982DF2" w:rsidRPr="0078045C">
        <w:rPr>
          <w:rFonts w:eastAsia="Arial"/>
          <w:i/>
          <w:spacing w:val="-1"/>
          <w:lang w:val="en-US"/>
        </w:rPr>
        <w:t>acc</w:t>
      </w:r>
      <w:r w:rsidR="00982DF2" w:rsidRPr="0078045C">
        <w:rPr>
          <w:rFonts w:eastAsia="Arial"/>
          <w:i/>
          <w:spacing w:val="-2"/>
          <w:lang w:val="en-US"/>
        </w:rPr>
        <w:t>e</w:t>
      </w:r>
      <w:r w:rsidR="00982DF2" w:rsidRPr="0078045C">
        <w:rPr>
          <w:rFonts w:eastAsia="Arial"/>
          <w:i/>
          <w:spacing w:val="-1"/>
          <w:lang w:val="en-US"/>
        </w:rPr>
        <w:t>s</w:t>
      </w:r>
      <w:r w:rsidR="00982DF2" w:rsidRPr="0078045C">
        <w:rPr>
          <w:rFonts w:eastAsia="Arial"/>
          <w:i/>
          <w:lang w:val="en-US"/>
        </w:rPr>
        <w:t>s,</w:t>
      </w:r>
      <w:r w:rsidRPr="0078045C">
        <w:rPr>
          <w:rFonts w:eastAsia="Arial"/>
          <w:i/>
          <w:spacing w:val="-1"/>
          <w:lang w:val="en-US"/>
        </w:rPr>
        <w:t xml:space="preserve"> o</w:t>
      </w:r>
      <w:r w:rsidRPr="0078045C">
        <w:rPr>
          <w:rFonts w:eastAsia="Arial"/>
          <w:i/>
          <w:lang w:val="en-US"/>
        </w:rPr>
        <w:t>r i</w:t>
      </w:r>
      <w:r w:rsidRPr="0078045C">
        <w:rPr>
          <w:rFonts w:eastAsia="Arial"/>
          <w:i/>
          <w:spacing w:val="-2"/>
          <w:lang w:val="en-US"/>
        </w:rPr>
        <w:t>d</w:t>
      </w:r>
      <w:r w:rsidRPr="0078045C">
        <w:rPr>
          <w:rFonts w:eastAsia="Arial"/>
          <w:i/>
          <w:lang w:val="en-US"/>
        </w:rPr>
        <w:t>en</w:t>
      </w:r>
      <w:r w:rsidRPr="0078045C">
        <w:rPr>
          <w:rFonts w:eastAsia="Arial"/>
          <w:i/>
          <w:spacing w:val="-2"/>
          <w:lang w:val="en-US"/>
        </w:rPr>
        <w:t>t</w:t>
      </w:r>
      <w:r w:rsidRPr="0078045C">
        <w:rPr>
          <w:rFonts w:eastAsia="Arial"/>
          <w:i/>
          <w:lang w:val="en-US"/>
        </w:rPr>
        <w:t>ity</w:t>
      </w:r>
      <w:r w:rsidRPr="0078045C">
        <w:rPr>
          <w:rFonts w:eastAsia="Arial"/>
          <w:i/>
          <w:spacing w:val="-1"/>
          <w:lang w:val="en-US"/>
        </w:rPr>
        <w:t xml:space="preserve"> </w:t>
      </w:r>
      <w:r w:rsidRPr="0078045C">
        <w:rPr>
          <w:rFonts w:eastAsia="Arial"/>
          <w:i/>
          <w:lang w:val="en-US"/>
        </w:rPr>
        <w:t>for</w:t>
      </w:r>
      <w:r w:rsidRPr="0078045C">
        <w:rPr>
          <w:rFonts w:eastAsia="Arial"/>
          <w:i/>
          <w:spacing w:val="-1"/>
          <w:lang w:val="en-US"/>
        </w:rPr>
        <w:t xml:space="preserve"> </w:t>
      </w:r>
      <w:r w:rsidRPr="0078045C">
        <w:rPr>
          <w:rFonts w:eastAsia="Arial"/>
          <w:i/>
          <w:lang w:val="en-US"/>
        </w:rPr>
        <w:t>pers</w:t>
      </w:r>
      <w:r w:rsidRPr="0078045C">
        <w:rPr>
          <w:rFonts w:eastAsia="Arial"/>
          <w:i/>
          <w:spacing w:val="-2"/>
          <w:lang w:val="en-US"/>
        </w:rPr>
        <w:t>on</w:t>
      </w:r>
      <w:r w:rsidRPr="0078045C">
        <w:rPr>
          <w:rFonts w:eastAsia="Arial"/>
          <w:i/>
          <w:lang w:val="en-US"/>
        </w:rPr>
        <w:t>al</w:t>
      </w:r>
      <w:r w:rsidRPr="0078045C">
        <w:rPr>
          <w:rFonts w:eastAsia="Arial"/>
          <w:i/>
          <w:spacing w:val="-1"/>
          <w:lang w:val="en-US"/>
        </w:rPr>
        <w:t xml:space="preserve"> </w:t>
      </w:r>
      <w:r w:rsidRPr="0078045C">
        <w:rPr>
          <w:rFonts w:eastAsia="Arial"/>
          <w:i/>
          <w:lang w:val="en-US"/>
        </w:rPr>
        <w:t>gain.</w:t>
      </w:r>
    </w:p>
    <w:p w14:paraId="4F4C40A2" w14:textId="4A7A5F7F" w:rsidR="002B715F" w:rsidRPr="0078045C" w:rsidRDefault="002B715F" w:rsidP="00FC495D">
      <w:pPr>
        <w:pStyle w:val="ListParagraph"/>
        <w:numPr>
          <w:ilvl w:val="0"/>
          <w:numId w:val="23"/>
        </w:numPr>
        <w:spacing w:after="160" w:line="240" w:lineRule="auto"/>
        <w:rPr>
          <w:rFonts w:eastAsia="Arial"/>
          <w:i/>
          <w:lang w:val="en-US"/>
        </w:rPr>
      </w:pPr>
      <w:r w:rsidRPr="0078045C">
        <w:rPr>
          <w:rFonts w:eastAsia="Arial"/>
          <w:i/>
          <w:lang w:val="en-US"/>
        </w:rPr>
        <w:t>Adding</w:t>
      </w:r>
      <w:r w:rsidRPr="0078045C">
        <w:rPr>
          <w:rFonts w:eastAsia="Arial"/>
          <w:i/>
          <w:spacing w:val="-1"/>
          <w:lang w:val="en-US"/>
        </w:rPr>
        <w:t xml:space="preserve"> </w:t>
      </w:r>
      <w:r w:rsidRPr="0078045C">
        <w:rPr>
          <w:rFonts w:eastAsia="Arial"/>
          <w:i/>
          <w:lang w:val="en-US"/>
        </w:rPr>
        <w:t>an unauthorised</w:t>
      </w:r>
      <w:r w:rsidRPr="0078045C">
        <w:rPr>
          <w:rFonts w:eastAsia="Arial"/>
          <w:i/>
          <w:spacing w:val="-1"/>
          <w:lang w:val="en-US"/>
        </w:rPr>
        <w:t xml:space="preserve"> </w:t>
      </w:r>
      <w:r w:rsidRPr="0078045C">
        <w:rPr>
          <w:rFonts w:eastAsia="Arial"/>
          <w:i/>
          <w:lang w:val="en-US"/>
        </w:rPr>
        <w:t>p</w:t>
      </w:r>
      <w:r w:rsidRPr="0078045C">
        <w:rPr>
          <w:rFonts w:eastAsia="Arial"/>
          <w:i/>
          <w:spacing w:val="-1"/>
          <w:lang w:val="en-US"/>
        </w:rPr>
        <w:t>e</w:t>
      </w:r>
      <w:r w:rsidRPr="0078045C">
        <w:rPr>
          <w:rFonts w:eastAsia="Arial"/>
          <w:i/>
          <w:lang w:val="en-US"/>
        </w:rPr>
        <w:t>rso</w:t>
      </w:r>
      <w:r w:rsidRPr="0078045C">
        <w:rPr>
          <w:rFonts w:eastAsia="Arial"/>
          <w:i/>
          <w:spacing w:val="-1"/>
          <w:lang w:val="en-US"/>
        </w:rPr>
        <w:t>n</w:t>
      </w:r>
      <w:r w:rsidRPr="0078045C">
        <w:rPr>
          <w:rFonts w:eastAsia="Arial"/>
          <w:i/>
          <w:lang w:val="en-US"/>
        </w:rPr>
        <w:t>al</w:t>
      </w:r>
      <w:r w:rsidRPr="0078045C">
        <w:rPr>
          <w:rFonts w:eastAsia="Arial"/>
          <w:i/>
          <w:spacing w:val="-1"/>
          <w:lang w:val="en-US"/>
        </w:rPr>
        <w:t xml:space="preserve"> </w:t>
      </w:r>
      <w:r w:rsidRPr="0078045C">
        <w:rPr>
          <w:rFonts w:eastAsia="Arial"/>
          <w:i/>
          <w:lang w:val="en-US"/>
        </w:rPr>
        <w:t>d</w:t>
      </w:r>
      <w:r w:rsidRPr="0078045C">
        <w:rPr>
          <w:rFonts w:eastAsia="Arial"/>
          <w:i/>
          <w:spacing w:val="-1"/>
          <w:lang w:val="en-US"/>
        </w:rPr>
        <w:t>e</w:t>
      </w:r>
      <w:r w:rsidRPr="0078045C">
        <w:rPr>
          <w:rFonts w:eastAsia="Arial"/>
          <w:i/>
          <w:lang w:val="en-US"/>
        </w:rPr>
        <w:t>vice</w:t>
      </w:r>
      <w:r w:rsidRPr="0078045C">
        <w:rPr>
          <w:rFonts w:eastAsia="Arial"/>
          <w:i/>
          <w:spacing w:val="-1"/>
          <w:lang w:val="en-US"/>
        </w:rPr>
        <w:t xml:space="preserve"> </w:t>
      </w:r>
      <w:r w:rsidRPr="0078045C">
        <w:rPr>
          <w:rFonts w:eastAsia="Arial"/>
          <w:i/>
          <w:lang w:val="en-US"/>
        </w:rPr>
        <w:t>to</w:t>
      </w:r>
      <w:r w:rsidRPr="0078045C">
        <w:rPr>
          <w:rFonts w:eastAsia="Arial"/>
          <w:i/>
          <w:spacing w:val="-1"/>
          <w:lang w:val="en-US"/>
        </w:rPr>
        <w:t xml:space="preserve"> </w:t>
      </w:r>
      <w:r w:rsidRPr="0078045C">
        <w:rPr>
          <w:rFonts w:eastAsia="Arial"/>
          <w:i/>
          <w:lang w:val="en-US"/>
        </w:rPr>
        <w:t>the</w:t>
      </w:r>
      <w:r w:rsidRPr="0078045C">
        <w:rPr>
          <w:rFonts w:eastAsia="Arial"/>
          <w:i/>
          <w:spacing w:val="-1"/>
          <w:lang w:val="en-US"/>
        </w:rPr>
        <w:t xml:space="preserve"> </w:t>
      </w:r>
      <w:r w:rsidRPr="0078045C">
        <w:rPr>
          <w:rFonts w:eastAsia="Arial"/>
          <w:i/>
          <w:lang w:val="en-US"/>
        </w:rPr>
        <w:t>netw</w:t>
      </w:r>
      <w:r w:rsidRPr="0078045C">
        <w:rPr>
          <w:rFonts w:eastAsia="Arial"/>
          <w:i/>
          <w:spacing w:val="-1"/>
          <w:lang w:val="en-US"/>
        </w:rPr>
        <w:t>o</w:t>
      </w:r>
      <w:r w:rsidRPr="0078045C">
        <w:rPr>
          <w:rFonts w:eastAsia="Arial"/>
          <w:i/>
          <w:lang w:val="en-US"/>
        </w:rPr>
        <w:t>rk</w:t>
      </w:r>
      <w:r w:rsidRPr="0078045C">
        <w:rPr>
          <w:rFonts w:eastAsia="Arial"/>
          <w:i/>
          <w:spacing w:val="-1"/>
          <w:lang w:val="en-US"/>
        </w:rPr>
        <w:t xml:space="preserve"> </w:t>
      </w:r>
      <w:r w:rsidRPr="0078045C">
        <w:rPr>
          <w:rFonts w:eastAsia="Arial"/>
          <w:i/>
          <w:lang w:val="en-US"/>
        </w:rPr>
        <w:t>or</w:t>
      </w:r>
      <w:r w:rsidRPr="0078045C">
        <w:rPr>
          <w:rFonts w:eastAsia="Arial"/>
          <w:i/>
          <w:spacing w:val="-1"/>
          <w:lang w:val="en-US"/>
        </w:rPr>
        <w:t xml:space="preserve"> </w:t>
      </w:r>
      <w:r w:rsidRPr="0078045C">
        <w:rPr>
          <w:rFonts w:eastAsia="Arial"/>
          <w:i/>
          <w:lang w:val="en-US"/>
        </w:rPr>
        <w:t>stor</w:t>
      </w:r>
      <w:r w:rsidRPr="0078045C">
        <w:rPr>
          <w:rFonts w:eastAsia="Arial"/>
          <w:i/>
          <w:spacing w:val="-2"/>
          <w:lang w:val="en-US"/>
        </w:rPr>
        <w:t>i</w:t>
      </w:r>
      <w:r w:rsidRPr="0078045C">
        <w:rPr>
          <w:rFonts w:eastAsia="Arial"/>
          <w:i/>
          <w:lang w:val="en-US"/>
        </w:rPr>
        <w:t>ng</w:t>
      </w:r>
      <w:r w:rsidRPr="0078045C">
        <w:rPr>
          <w:rFonts w:eastAsia="Arial"/>
          <w:i/>
          <w:spacing w:val="-1"/>
          <w:lang w:val="en-US"/>
        </w:rPr>
        <w:t xml:space="preserve"> </w:t>
      </w:r>
      <w:r w:rsidR="00982DF2" w:rsidRPr="0078045C">
        <w:rPr>
          <w:rFonts w:eastAsia="Arial"/>
          <w:i/>
          <w:lang w:val="en-US"/>
        </w:rPr>
        <w:t>schools’</w:t>
      </w:r>
      <w:r w:rsidRPr="0078045C">
        <w:rPr>
          <w:rFonts w:eastAsia="Arial"/>
          <w:i/>
          <w:spacing w:val="-1"/>
          <w:lang w:val="en-US"/>
        </w:rPr>
        <w:t xml:space="preserve"> </w:t>
      </w:r>
      <w:r w:rsidRPr="0078045C">
        <w:rPr>
          <w:rFonts w:eastAsia="Arial"/>
          <w:i/>
          <w:lang w:val="en-US"/>
        </w:rPr>
        <w:t>infor</w:t>
      </w:r>
      <w:r w:rsidRPr="0078045C">
        <w:rPr>
          <w:rFonts w:eastAsia="Arial"/>
          <w:i/>
          <w:spacing w:val="-2"/>
          <w:lang w:val="en-US"/>
        </w:rPr>
        <w:t>m</w:t>
      </w:r>
      <w:r w:rsidRPr="0078045C">
        <w:rPr>
          <w:rFonts w:eastAsia="Arial"/>
          <w:i/>
          <w:lang w:val="en-US"/>
        </w:rPr>
        <w:t>ation</w:t>
      </w:r>
      <w:r w:rsidRPr="0078045C">
        <w:rPr>
          <w:rFonts w:eastAsia="Arial"/>
          <w:i/>
          <w:spacing w:val="-2"/>
          <w:lang w:val="en-US"/>
        </w:rPr>
        <w:t xml:space="preserve"> </w:t>
      </w:r>
      <w:r w:rsidRPr="0078045C">
        <w:rPr>
          <w:rFonts w:eastAsia="Arial"/>
          <w:i/>
          <w:lang w:val="en-US"/>
        </w:rPr>
        <w:t>on</w:t>
      </w:r>
      <w:r w:rsidRPr="0078045C">
        <w:rPr>
          <w:rFonts w:eastAsia="Arial"/>
          <w:i/>
          <w:spacing w:val="-1"/>
          <w:lang w:val="en-US"/>
        </w:rPr>
        <w:t xml:space="preserve"> </w:t>
      </w:r>
      <w:r w:rsidRPr="0078045C">
        <w:rPr>
          <w:rFonts w:eastAsia="Arial"/>
          <w:i/>
          <w:lang w:val="en-US"/>
        </w:rPr>
        <w:t>a pe</w:t>
      </w:r>
      <w:r w:rsidRPr="0078045C">
        <w:rPr>
          <w:rFonts w:eastAsia="Arial"/>
          <w:i/>
          <w:spacing w:val="-1"/>
          <w:lang w:val="en-US"/>
        </w:rPr>
        <w:t>r</w:t>
      </w:r>
      <w:r w:rsidRPr="0078045C">
        <w:rPr>
          <w:rFonts w:eastAsia="Arial"/>
          <w:i/>
          <w:lang w:val="en-US"/>
        </w:rPr>
        <w:t>so</w:t>
      </w:r>
      <w:r w:rsidRPr="0078045C">
        <w:rPr>
          <w:rFonts w:eastAsia="Arial"/>
          <w:i/>
          <w:spacing w:val="-2"/>
          <w:lang w:val="en-US"/>
        </w:rPr>
        <w:t>n</w:t>
      </w:r>
      <w:r w:rsidRPr="0078045C">
        <w:rPr>
          <w:rFonts w:eastAsia="Arial"/>
          <w:i/>
          <w:lang w:val="en-US"/>
        </w:rPr>
        <w:t>al</w:t>
      </w:r>
      <w:r w:rsidRPr="0078045C">
        <w:rPr>
          <w:rFonts w:eastAsia="Arial"/>
          <w:i/>
          <w:spacing w:val="-1"/>
          <w:lang w:val="en-US"/>
        </w:rPr>
        <w:t xml:space="preserve"> </w:t>
      </w:r>
      <w:r w:rsidRPr="0078045C">
        <w:rPr>
          <w:rFonts w:eastAsia="Arial"/>
          <w:i/>
          <w:lang w:val="en-US"/>
        </w:rPr>
        <w:t>d</w:t>
      </w:r>
      <w:r w:rsidRPr="0078045C">
        <w:rPr>
          <w:rFonts w:eastAsia="Arial"/>
          <w:i/>
          <w:spacing w:val="-2"/>
          <w:lang w:val="en-US"/>
        </w:rPr>
        <w:t>e</w:t>
      </w:r>
      <w:r w:rsidRPr="0078045C">
        <w:rPr>
          <w:rFonts w:eastAsia="Arial"/>
          <w:i/>
          <w:lang w:val="en-US"/>
        </w:rPr>
        <w:t>v</w:t>
      </w:r>
      <w:r w:rsidRPr="0078045C">
        <w:rPr>
          <w:rFonts w:eastAsia="Arial"/>
          <w:i/>
          <w:spacing w:val="-2"/>
          <w:lang w:val="en-US"/>
        </w:rPr>
        <w:t>i</w:t>
      </w:r>
      <w:r w:rsidRPr="0078045C">
        <w:rPr>
          <w:rFonts w:eastAsia="Arial"/>
          <w:i/>
          <w:lang w:val="en-US"/>
        </w:rPr>
        <w:t>ce.</w:t>
      </w:r>
    </w:p>
    <w:p w14:paraId="6C1422D2" w14:textId="7D53DC16" w:rsidR="002B715F" w:rsidRPr="0078045C" w:rsidRDefault="002B715F" w:rsidP="00FC495D">
      <w:pPr>
        <w:pStyle w:val="ListParagraph"/>
        <w:numPr>
          <w:ilvl w:val="0"/>
          <w:numId w:val="23"/>
        </w:numPr>
        <w:spacing w:after="160" w:line="240" w:lineRule="auto"/>
        <w:rPr>
          <w:lang w:eastAsia="en-GB"/>
        </w:rPr>
      </w:pPr>
      <w:r w:rsidRPr="0078045C">
        <w:rPr>
          <w:rFonts w:eastAsia="Arial"/>
          <w:i/>
          <w:lang w:val="en-US"/>
        </w:rPr>
        <w:t>Gen</w:t>
      </w:r>
      <w:r w:rsidRPr="0078045C">
        <w:rPr>
          <w:rFonts w:eastAsia="Arial"/>
          <w:i/>
          <w:spacing w:val="-2"/>
          <w:lang w:val="en-US"/>
        </w:rPr>
        <w:t>e</w:t>
      </w:r>
      <w:r w:rsidRPr="0078045C">
        <w:rPr>
          <w:rFonts w:eastAsia="Arial"/>
          <w:i/>
          <w:lang w:val="en-US"/>
        </w:rPr>
        <w:t>ral</w:t>
      </w:r>
      <w:r w:rsidRPr="0078045C">
        <w:rPr>
          <w:rFonts w:eastAsia="Arial"/>
          <w:i/>
          <w:spacing w:val="-1"/>
          <w:lang w:val="en-US"/>
        </w:rPr>
        <w:t xml:space="preserve"> </w:t>
      </w:r>
      <w:r w:rsidRPr="0078045C">
        <w:rPr>
          <w:rFonts w:eastAsia="Arial"/>
          <w:i/>
          <w:lang w:val="en-US"/>
        </w:rPr>
        <w:t>l</w:t>
      </w:r>
      <w:r w:rsidRPr="0078045C">
        <w:rPr>
          <w:rFonts w:eastAsia="Arial"/>
          <w:i/>
          <w:spacing w:val="-2"/>
          <w:lang w:val="en-US"/>
        </w:rPr>
        <w:t>a</w:t>
      </w:r>
      <w:r w:rsidRPr="0078045C">
        <w:rPr>
          <w:rFonts w:eastAsia="Arial"/>
          <w:i/>
          <w:lang w:val="en-US"/>
        </w:rPr>
        <w:t>ck</w:t>
      </w:r>
      <w:r w:rsidRPr="0078045C">
        <w:rPr>
          <w:rFonts w:eastAsia="Arial"/>
          <w:i/>
          <w:spacing w:val="-2"/>
          <w:lang w:val="en-US"/>
        </w:rPr>
        <w:t xml:space="preserve"> </w:t>
      </w:r>
      <w:r w:rsidRPr="0078045C">
        <w:rPr>
          <w:rFonts w:eastAsia="Arial"/>
          <w:i/>
          <w:lang w:val="en-US"/>
        </w:rPr>
        <w:t>of</w:t>
      </w:r>
      <w:r w:rsidRPr="0078045C">
        <w:rPr>
          <w:rFonts w:eastAsia="Arial"/>
          <w:i/>
          <w:spacing w:val="-1"/>
          <w:lang w:val="en-US"/>
        </w:rPr>
        <w:t xml:space="preserve"> </w:t>
      </w:r>
      <w:r w:rsidRPr="0078045C">
        <w:rPr>
          <w:rFonts w:eastAsia="Arial"/>
          <w:i/>
          <w:lang w:val="en-US"/>
        </w:rPr>
        <w:t>good</w:t>
      </w:r>
      <w:r w:rsidRPr="0078045C">
        <w:rPr>
          <w:rFonts w:eastAsia="Arial"/>
          <w:i/>
          <w:spacing w:val="-1"/>
          <w:lang w:val="en-US"/>
        </w:rPr>
        <w:t xml:space="preserve"> </w:t>
      </w:r>
      <w:r w:rsidRPr="0078045C">
        <w:rPr>
          <w:rFonts w:eastAsia="Arial"/>
          <w:i/>
          <w:lang w:val="en-US"/>
        </w:rPr>
        <w:t>infor</w:t>
      </w:r>
      <w:r w:rsidRPr="0078045C">
        <w:rPr>
          <w:rFonts w:eastAsia="Arial"/>
          <w:i/>
          <w:spacing w:val="-2"/>
          <w:lang w:val="en-US"/>
        </w:rPr>
        <w:t>m</w:t>
      </w:r>
      <w:r w:rsidRPr="0078045C">
        <w:rPr>
          <w:rFonts w:eastAsia="Arial"/>
          <w:i/>
          <w:lang w:val="en-US"/>
        </w:rPr>
        <w:t>ation</w:t>
      </w:r>
      <w:r w:rsidRPr="0078045C">
        <w:rPr>
          <w:rFonts w:eastAsia="Arial"/>
          <w:i/>
          <w:spacing w:val="-1"/>
          <w:lang w:val="en-US"/>
        </w:rPr>
        <w:t xml:space="preserve"> </w:t>
      </w:r>
      <w:r w:rsidRPr="0078045C">
        <w:rPr>
          <w:rFonts w:eastAsia="Arial"/>
          <w:i/>
          <w:lang w:val="en-US"/>
        </w:rPr>
        <w:t>handl</w:t>
      </w:r>
      <w:r w:rsidRPr="0078045C">
        <w:rPr>
          <w:rFonts w:eastAsia="Arial"/>
          <w:i/>
          <w:spacing w:val="-2"/>
          <w:lang w:val="en-US"/>
        </w:rPr>
        <w:t>i</w:t>
      </w:r>
      <w:r w:rsidRPr="0078045C">
        <w:rPr>
          <w:rFonts w:eastAsia="Arial"/>
          <w:i/>
          <w:lang w:val="en-US"/>
        </w:rPr>
        <w:t>ng</w:t>
      </w:r>
    </w:p>
    <w:p w14:paraId="46856EDD" w14:textId="02CFADD6" w:rsidR="002B715F" w:rsidRPr="0078045C" w:rsidRDefault="002B715F" w:rsidP="00FC495D">
      <w:pPr>
        <w:pStyle w:val="ListParagraph"/>
        <w:numPr>
          <w:ilvl w:val="0"/>
          <w:numId w:val="23"/>
        </w:numPr>
        <w:spacing w:after="160" w:line="240" w:lineRule="auto"/>
        <w:rPr>
          <w:lang w:eastAsia="en-GB"/>
        </w:rPr>
      </w:pPr>
      <w:r w:rsidRPr="0078045C">
        <w:rPr>
          <w:rFonts w:eastAsia="Arial"/>
          <w:i/>
          <w:lang w:val="en-US"/>
        </w:rPr>
        <w:t>Passw</w:t>
      </w:r>
      <w:r w:rsidRPr="0078045C">
        <w:rPr>
          <w:rFonts w:eastAsia="Arial"/>
          <w:i/>
          <w:spacing w:val="-2"/>
          <w:lang w:val="en-US"/>
        </w:rPr>
        <w:t>o</w:t>
      </w:r>
      <w:r w:rsidRPr="0078045C">
        <w:rPr>
          <w:rFonts w:eastAsia="Arial"/>
          <w:i/>
          <w:lang w:val="en-US"/>
        </w:rPr>
        <w:t>rd</w:t>
      </w:r>
      <w:r w:rsidRPr="0078045C">
        <w:rPr>
          <w:rFonts w:eastAsia="Arial"/>
          <w:i/>
          <w:spacing w:val="-1"/>
          <w:lang w:val="en-US"/>
        </w:rPr>
        <w:t xml:space="preserve"> </w:t>
      </w:r>
      <w:r w:rsidRPr="0078045C">
        <w:rPr>
          <w:rFonts w:eastAsia="Arial"/>
          <w:i/>
          <w:lang w:val="en-US"/>
        </w:rPr>
        <w:t>for</w:t>
      </w:r>
      <w:r w:rsidRPr="0078045C">
        <w:rPr>
          <w:rFonts w:eastAsia="Arial"/>
          <w:i/>
          <w:spacing w:val="-2"/>
          <w:lang w:val="en-US"/>
        </w:rPr>
        <w:t xml:space="preserve"> </w:t>
      </w:r>
      <w:r w:rsidRPr="0078045C">
        <w:rPr>
          <w:rFonts w:eastAsia="Arial"/>
          <w:i/>
          <w:lang w:val="en-US"/>
        </w:rPr>
        <w:t>system</w:t>
      </w:r>
      <w:r w:rsidRPr="0078045C">
        <w:rPr>
          <w:rFonts w:eastAsia="Arial"/>
          <w:i/>
          <w:spacing w:val="-2"/>
          <w:lang w:val="en-US"/>
        </w:rPr>
        <w:t xml:space="preserve"> </w:t>
      </w:r>
      <w:r w:rsidRPr="0078045C">
        <w:rPr>
          <w:rFonts w:eastAsia="Arial"/>
          <w:i/>
          <w:lang w:val="en-US"/>
        </w:rPr>
        <w:t>does</w:t>
      </w:r>
      <w:r w:rsidRPr="0078045C">
        <w:rPr>
          <w:rFonts w:eastAsia="Arial"/>
          <w:i/>
          <w:spacing w:val="-2"/>
          <w:lang w:val="en-US"/>
        </w:rPr>
        <w:t xml:space="preserve"> </w:t>
      </w:r>
      <w:r w:rsidRPr="0078045C">
        <w:rPr>
          <w:rFonts w:eastAsia="Arial"/>
          <w:i/>
          <w:lang w:val="en-US"/>
        </w:rPr>
        <w:t>not</w:t>
      </w:r>
      <w:r w:rsidRPr="0078045C">
        <w:rPr>
          <w:rFonts w:eastAsia="Arial"/>
          <w:i/>
          <w:spacing w:val="-1"/>
          <w:lang w:val="en-US"/>
        </w:rPr>
        <w:t xml:space="preserve"> </w:t>
      </w:r>
      <w:r w:rsidRPr="0078045C">
        <w:rPr>
          <w:rFonts w:eastAsia="Arial"/>
          <w:i/>
          <w:spacing w:val="-2"/>
          <w:lang w:val="en-US"/>
        </w:rPr>
        <w:t>m</w:t>
      </w:r>
      <w:r w:rsidRPr="0078045C">
        <w:rPr>
          <w:rFonts w:eastAsia="Arial"/>
          <w:i/>
          <w:lang w:val="en-US"/>
        </w:rPr>
        <w:t>atch</w:t>
      </w:r>
      <w:r w:rsidRPr="0078045C">
        <w:rPr>
          <w:rFonts w:eastAsia="Arial"/>
          <w:i/>
          <w:spacing w:val="-1"/>
          <w:lang w:val="en-US"/>
        </w:rPr>
        <w:t xml:space="preserve"> </w:t>
      </w:r>
      <w:r w:rsidRPr="0078045C">
        <w:rPr>
          <w:rFonts w:eastAsia="Arial"/>
          <w:i/>
          <w:lang w:val="en-US"/>
        </w:rPr>
        <w:t>agreed sta</w:t>
      </w:r>
      <w:r w:rsidRPr="0078045C">
        <w:rPr>
          <w:rFonts w:eastAsia="Arial"/>
          <w:i/>
          <w:spacing w:val="-1"/>
          <w:lang w:val="en-US"/>
        </w:rPr>
        <w:t>n</w:t>
      </w:r>
      <w:r w:rsidRPr="0078045C">
        <w:rPr>
          <w:rFonts w:eastAsia="Arial"/>
          <w:i/>
          <w:lang w:val="en-US"/>
        </w:rPr>
        <w:t>dard creating additional risk</w:t>
      </w:r>
    </w:p>
    <w:p w14:paraId="287D127B" w14:textId="086B9FCC" w:rsidR="007C19AC" w:rsidRDefault="007C19AC" w:rsidP="00FC495D">
      <w:pPr>
        <w:spacing w:after="160" w:line="240" w:lineRule="auto"/>
        <w:rPr>
          <w:lang w:eastAsia="en-GB"/>
        </w:rPr>
      </w:pPr>
      <w:r>
        <w:rPr>
          <w:lang w:eastAsia="en-GB"/>
        </w:rPr>
        <w:t>Mis</w:t>
      </w:r>
      <w:r w:rsidR="00817D88">
        <w:rPr>
          <w:lang w:eastAsia="en-GB"/>
        </w:rPr>
        <w:t>-sent emails</w:t>
      </w:r>
    </w:p>
    <w:p w14:paraId="195244C7" w14:textId="74BB06F0" w:rsidR="00817D88" w:rsidRDefault="00817D88" w:rsidP="00817D88">
      <w:pPr>
        <w:pStyle w:val="ListParagraph"/>
        <w:numPr>
          <w:ilvl w:val="0"/>
          <w:numId w:val="26"/>
        </w:numPr>
        <w:spacing w:after="160" w:line="240" w:lineRule="auto"/>
        <w:rPr>
          <w:i/>
          <w:iCs/>
          <w:lang w:eastAsia="en-GB"/>
        </w:rPr>
      </w:pPr>
      <w:r w:rsidRPr="00817D88">
        <w:rPr>
          <w:i/>
          <w:iCs/>
          <w:lang w:eastAsia="en-GB"/>
        </w:rPr>
        <w:t>Sending an email to the wrong person</w:t>
      </w:r>
    </w:p>
    <w:p w14:paraId="0B260515" w14:textId="07E765DD" w:rsidR="00A8330A" w:rsidRPr="00817D88" w:rsidRDefault="00452E21" w:rsidP="00817D88">
      <w:pPr>
        <w:pStyle w:val="ListParagraph"/>
        <w:numPr>
          <w:ilvl w:val="0"/>
          <w:numId w:val="26"/>
        </w:numPr>
        <w:spacing w:after="160" w:line="240" w:lineRule="auto"/>
        <w:rPr>
          <w:i/>
          <w:iCs/>
          <w:lang w:eastAsia="en-GB"/>
        </w:rPr>
      </w:pPr>
      <w:r>
        <w:rPr>
          <w:i/>
          <w:iCs/>
          <w:lang w:eastAsia="en-GB"/>
        </w:rPr>
        <w:t>Auto-complete not checked wh</w:t>
      </w:r>
      <w:r w:rsidR="003C4C58">
        <w:rPr>
          <w:i/>
          <w:iCs/>
          <w:lang w:eastAsia="en-GB"/>
        </w:rPr>
        <w:t xml:space="preserve">en sending an email, and the wrong recipient </w:t>
      </w:r>
      <w:r w:rsidR="004F01F9">
        <w:rPr>
          <w:i/>
          <w:iCs/>
          <w:lang w:eastAsia="en-GB"/>
        </w:rPr>
        <w:t>selected</w:t>
      </w:r>
    </w:p>
    <w:p w14:paraId="2B97B4EE" w14:textId="47BB4A0F" w:rsidR="00C54BF3" w:rsidRPr="0078045C" w:rsidRDefault="00C54BF3" w:rsidP="00FC495D">
      <w:pPr>
        <w:spacing w:after="160" w:line="240" w:lineRule="auto"/>
        <w:rPr>
          <w:lang w:eastAsia="en-GB"/>
        </w:rPr>
      </w:pPr>
      <w:r w:rsidRPr="0078045C">
        <w:rPr>
          <w:lang w:eastAsia="en-GB"/>
        </w:rPr>
        <w:t>Lost/ Stolen Equipment</w:t>
      </w:r>
    </w:p>
    <w:p w14:paraId="7714FB5C" w14:textId="34D526D3" w:rsidR="00C54BF3" w:rsidRPr="0078045C" w:rsidRDefault="00C54BF3" w:rsidP="00FC495D">
      <w:pPr>
        <w:pStyle w:val="ListParagraph"/>
        <w:numPr>
          <w:ilvl w:val="0"/>
          <w:numId w:val="24"/>
        </w:numPr>
        <w:spacing w:after="160" w:line="240" w:lineRule="auto"/>
        <w:rPr>
          <w:rFonts w:eastAsia="Arial"/>
          <w:i/>
          <w:lang w:val="en-US"/>
        </w:rPr>
      </w:pPr>
      <w:r w:rsidRPr="0078045C">
        <w:rPr>
          <w:rFonts w:eastAsia="Arial"/>
          <w:i/>
          <w:lang w:val="en-US"/>
        </w:rPr>
        <w:t>Lost equipment</w:t>
      </w:r>
    </w:p>
    <w:p w14:paraId="703F315C" w14:textId="4AEC4F82" w:rsidR="00C54BF3" w:rsidRPr="0078045C" w:rsidRDefault="00C54BF3" w:rsidP="00FC495D">
      <w:pPr>
        <w:pStyle w:val="ListParagraph"/>
        <w:numPr>
          <w:ilvl w:val="0"/>
          <w:numId w:val="24"/>
        </w:numPr>
        <w:spacing w:after="160" w:line="240" w:lineRule="auto"/>
        <w:rPr>
          <w:rFonts w:eastAsia="Arial"/>
          <w:i/>
          <w:lang w:val="en-US"/>
        </w:rPr>
      </w:pPr>
      <w:r w:rsidRPr="0078045C">
        <w:rPr>
          <w:rFonts w:eastAsia="Arial"/>
          <w:i/>
          <w:lang w:val="en-US"/>
        </w:rPr>
        <w:t>Theft of equipment</w:t>
      </w:r>
    </w:p>
    <w:p w14:paraId="66B30C09" w14:textId="04CD67CE" w:rsidR="00C54BF3" w:rsidRPr="0078045C" w:rsidRDefault="0045534E" w:rsidP="00FC495D">
      <w:pPr>
        <w:spacing w:after="160" w:line="240" w:lineRule="auto"/>
        <w:rPr>
          <w:lang w:eastAsia="en-GB"/>
        </w:rPr>
      </w:pPr>
      <w:r w:rsidRPr="0078045C">
        <w:rPr>
          <w:lang w:eastAsia="en-GB"/>
        </w:rPr>
        <w:t>Network</w:t>
      </w:r>
      <w:r w:rsidR="007A05B2">
        <w:rPr>
          <w:lang w:eastAsia="en-GB"/>
        </w:rPr>
        <w:t>/cyber</w:t>
      </w:r>
      <w:r w:rsidRPr="0078045C">
        <w:rPr>
          <w:lang w:eastAsia="en-GB"/>
        </w:rPr>
        <w:t xml:space="preserve"> Security</w:t>
      </w:r>
    </w:p>
    <w:p w14:paraId="5F1E7397" w14:textId="0F6F4000" w:rsidR="0045534E" w:rsidRPr="0078045C"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Spam emails received that pose a threat to the Network</w:t>
      </w:r>
    </w:p>
    <w:p w14:paraId="7A08B808" w14:textId="4BF0BD03" w:rsidR="0045534E" w:rsidRPr="0078045C"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Critical System offline</w:t>
      </w:r>
    </w:p>
    <w:p w14:paraId="6D9006EF" w14:textId="4966FFC7" w:rsidR="0045534E" w:rsidRPr="0078045C"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Threat of virus to the network</w:t>
      </w:r>
    </w:p>
    <w:p w14:paraId="7E3A4D96" w14:textId="7554E5A5" w:rsidR="0045534E" w:rsidRPr="0078045C"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Reset or corruption of folder permissions for folders on the network</w:t>
      </w:r>
    </w:p>
    <w:p w14:paraId="54FAD03E" w14:textId="3513CA8B" w:rsidR="0045534E"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Network accessed by individuals with no lawful right of access</w:t>
      </w:r>
    </w:p>
    <w:p w14:paraId="32407663" w14:textId="334AC8BE" w:rsidR="007A05B2" w:rsidRDefault="007A05B2" w:rsidP="00FC495D">
      <w:pPr>
        <w:pStyle w:val="ListParagraph"/>
        <w:numPr>
          <w:ilvl w:val="0"/>
          <w:numId w:val="24"/>
        </w:numPr>
        <w:spacing w:after="160" w:line="240" w:lineRule="auto"/>
        <w:rPr>
          <w:rFonts w:eastAsia="Arial"/>
          <w:i/>
          <w:lang w:val="en-US"/>
        </w:rPr>
      </w:pPr>
      <w:r>
        <w:rPr>
          <w:rFonts w:eastAsia="Arial"/>
          <w:i/>
          <w:lang w:val="en-US"/>
        </w:rPr>
        <w:t>Ransomware attack</w:t>
      </w:r>
    </w:p>
    <w:p w14:paraId="2CD7C378" w14:textId="77777777" w:rsidR="00D55371" w:rsidRPr="0078045C" w:rsidRDefault="00D55371" w:rsidP="00D55371">
      <w:pPr>
        <w:pStyle w:val="ListParagraph"/>
        <w:numPr>
          <w:ilvl w:val="0"/>
          <w:numId w:val="24"/>
        </w:numPr>
        <w:spacing w:after="160" w:line="240" w:lineRule="auto"/>
        <w:rPr>
          <w:rFonts w:eastAsia="Arial"/>
          <w:i/>
          <w:lang w:val="en-US"/>
        </w:rPr>
      </w:pPr>
      <w:r w:rsidRPr="0078045C">
        <w:rPr>
          <w:rFonts w:eastAsia="Arial"/>
          <w:i/>
          <w:lang w:val="en-US"/>
        </w:rPr>
        <w:t>Member of staff has shared password of a system with another member of staff</w:t>
      </w:r>
    </w:p>
    <w:p w14:paraId="6C729248" w14:textId="77777777" w:rsidR="00D55371" w:rsidRPr="0078045C" w:rsidRDefault="00D55371" w:rsidP="00D55371">
      <w:pPr>
        <w:pStyle w:val="ListParagraph"/>
        <w:numPr>
          <w:ilvl w:val="0"/>
          <w:numId w:val="24"/>
        </w:numPr>
        <w:spacing w:after="160" w:line="240" w:lineRule="auto"/>
        <w:rPr>
          <w:rFonts w:eastAsia="Arial"/>
          <w:i/>
          <w:lang w:val="en-US"/>
        </w:rPr>
      </w:pPr>
      <w:r w:rsidRPr="0078045C">
        <w:rPr>
          <w:rFonts w:eastAsia="Arial"/>
          <w:i/>
          <w:lang w:val="en-US"/>
        </w:rPr>
        <w:t>Member of staff has logged someone into a system under their own username without sharing the password</w:t>
      </w:r>
    </w:p>
    <w:p w14:paraId="345D3FA9" w14:textId="245D8172" w:rsidR="0045534E" w:rsidRDefault="00D55371" w:rsidP="00FC495D">
      <w:pPr>
        <w:spacing w:after="160" w:line="240" w:lineRule="auto"/>
        <w:rPr>
          <w:lang w:eastAsia="en-GB"/>
        </w:rPr>
      </w:pPr>
      <w:r>
        <w:rPr>
          <w:lang w:eastAsia="en-GB"/>
        </w:rPr>
        <w:t>Data</w:t>
      </w:r>
      <w:r w:rsidR="0045534E" w:rsidRPr="0078045C">
        <w:rPr>
          <w:lang w:eastAsia="en-GB"/>
        </w:rPr>
        <w:t xml:space="preserve"> Sharing</w:t>
      </w:r>
    </w:p>
    <w:p w14:paraId="3E34F267" w14:textId="0E46ADCF" w:rsidR="00604364" w:rsidRPr="00FE3CEE" w:rsidRDefault="00604364" w:rsidP="00604364">
      <w:pPr>
        <w:pStyle w:val="ListParagraph"/>
        <w:numPr>
          <w:ilvl w:val="0"/>
          <w:numId w:val="26"/>
        </w:numPr>
        <w:spacing w:after="160" w:line="240" w:lineRule="auto"/>
        <w:rPr>
          <w:i/>
          <w:iCs/>
          <w:lang w:eastAsia="en-GB"/>
        </w:rPr>
      </w:pPr>
      <w:r w:rsidRPr="00FE3CEE">
        <w:rPr>
          <w:i/>
          <w:iCs/>
          <w:lang w:eastAsia="en-GB"/>
        </w:rPr>
        <w:t xml:space="preserve">Information shared with another person/organisation without </w:t>
      </w:r>
      <w:r w:rsidR="00FE3CEE" w:rsidRPr="00FE3CEE">
        <w:rPr>
          <w:i/>
          <w:iCs/>
          <w:lang w:eastAsia="en-GB"/>
        </w:rPr>
        <w:t>ensuring they had a legal right to the information</w:t>
      </w:r>
    </w:p>
    <w:p w14:paraId="535C59B7" w14:textId="28A8A5A9" w:rsidR="0045534E" w:rsidRPr="0078045C" w:rsidRDefault="0045534E" w:rsidP="00FC495D">
      <w:pPr>
        <w:spacing w:after="160" w:line="240" w:lineRule="auto"/>
        <w:rPr>
          <w:lang w:eastAsia="en-GB"/>
        </w:rPr>
      </w:pPr>
      <w:r w:rsidRPr="0078045C">
        <w:rPr>
          <w:lang w:eastAsia="en-GB"/>
        </w:rPr>
        <w:t>Physical Security</w:t>
      </w:r>
    </w:p>
    <w:p w14:paraId="68E819D0" w14:textId="5AE5802A" w:rsidR="0045534E" w:rsidRPr="0078045C"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Unauthorised person has been able to access a building or secured area</w:t>
      </w:r>
    </w:p>
    <w:p w14:paraId="42C6D796" w14:textId="331E8027" w:rsidR="00E9246B" w:rsidRDefault="0045534E" w:rsidP="00FC495D">
      <w:pPr>
        <w:pStyle w:val="ListParagraph"/>
        <w:numPr>
          <w:ilvl w:val="0"/>
          <w:numId w:val="24"/>
        </w:numPr>
        <w:spacing w:after="160" w:line="240" w:lineRule="auto"/>
        <w:rPr>
          <w:rFonts w:eastAsia="Arial"/>
          <w:i/>
          <w:lang w:val="en-US"/>
        </w:rPr>
      </w:pPr>
      <w:r w:rsidRPr="0078045C">
        <w:rPr>
          <w:rFonts w:eastAsia="Arial"/>
          <w:i/>
          <w:lang w:val="en-US"/>
        </w:rPr>
        <w:t>Building or storage facility discovered to be insecure.</w:t>
      </w:r>
    </w:p>
    <w:p w14:paraId="089FB81E" w14:textId="5FF63F4B" w:rsidR="0047494D" w:rsidRPr="0078045C" w:rsidRDefault="0047494D" w:rsidP="00FC495D">
      <w:pPr>
        <w:pStyle w:val="ListParagraph"/>
        <w:numPr>
          <w:ilvl w:val="0"/>
          <w:numId w:val="24"/>
        </w:numPr>
        <w:spacing w:after="160" w:line="240" w:lineRule="auto"/>
        <w:rPr>
          <w:rFonts w:eastAsia="Arial"/>
          <w:i/>
          <w:lang w:val="en-US"/>
        </w:rPr>
      </w:pPr>
      <w:r>
        <w:rPr>
          <w:rFonts w:eastAsia="Arial"/>
          <w:i/>
          <w:lang w:val="en-US"/>
        </w:rPr>
        <w:t>Member of staff has lost building pass</w:t>
      </w:r>
    </w:p>
    <w:p w14:paraId="54E11D2A" w14:textId="7B2180AC" w:rsidR="00E9246B" w:rsidRDefault="001110AC" w:rsidP="00FC495D">
      <w:pPr>
        <w:spacing w:after="160" w:line="240" w:lineRule="auto"/>
      </w:pPr>
      <w:r>
        <w:t>Mis-sent letters/files</w:t>
      </w:r>
    </w:p>
    <w:p w14:paraId="243D6ACA" w14:textId="13EF8A17" w:rsidR="001110AC" w:rsidRPr="000E0C9A" w:rsidRDefault="00FE3CEE" w:rsidP="00FE3CEE">
      <w:pPr>
        <w:pStyle w:val="ListParagraph"/>
        <w:numPr>
          <w:ilvl w:val="0"/>
          <w:numId w:val="27"/>
        </w:numPr>
        <w:spacing w:after="160" w:line="240" w:lineRule="auto"/>
        <w:rPr>
          <w:i/>
          <w:iCs/>
        </w:rPr>
      </w:pPr>
      <w:r w:rsidRPr="000E0C9A">
        <w:rPr>
          <w:i/>
          <w:iCs/>
        </w:rPr>
        <w:t>Letter sent to the wrong person</w:t>
      </w:r>
      <w:r w:rsidR="00CB4BC6">
        <w:rPr>
          <w:i/>
          <w:iCs/>
        </w:rPr>
        <w:t>/wrong address</w:t>
      </w:r>
    </w:p>
    <w:p w14:paraId="301F4FB9" w14:textId="6D741FF4" w:rsidR="00FE3CEE" w:rsidRDefault="00FE3CEE" w:rsidP="00FE3CEE">
      <w:pPr>
        <w:pStyle w:val="ListParagraph"/>
        <w:numPr>
          <w:ilvl w:val="0"/>
          <w:numId w:val="27"/>
        </w:numPr>
        <w:spacing w:after="160" w:line="240" w:lineRule="auto"/>
        <w:rPr>
          <w:i/>
          <w:iCs/>
        </w:rPr>
      </w:pPr>
      <w:r w:rsidRPr="000E0C9A">
        <w:rPr>
          <w:i/>
          <w:iCs/>
        </w:rPr>
        <w:t xml:space="preserve">Letter </w:t>
      </w:r>
      <w:r w:rsidR="003F1A64" w:rsidRPr="000E0C9A">
        <w:rPr>
          <w:i/>
          <w:iCs/>
        </w:rPr>
        <w:t xml:space="preserve">has been sent to </w:t>
      </w:r>
      <w:r w:rsidR="000E0C9A" w:rsidRPr="000E0C9A">
        <w:rPr>
          <w:i/>
          <w:iCs/>
        </w:rPr>
        <w:t xml:space="preserve">estranged </w:t>
      </w:r>
      <w:r w:rsidR="003F1A64" w:rsidRPr="000E0C9A">
        <w:rPr>
          <w:i/>
          <w:iCs/>
        </w:rPr>
        <w:t xml:space="preserve">mother/father of child </w:t>
      </w:r>
      <w:r w:rsidR="000E0C9A" w:rsidRPr="000E0C9A">
        <w:rPr>
          <w:i/>
          <w:iCs/>
        </w:rPr>
        <w:t>including other parent’s contact details without permission</w:t>
      </w:r>
    </w:p>
    <w:p w14:paraId="442EE204" w14:textId="3B543955" w:rsidR="002B3656" w:rsidRPr="000E0C9A" w:rsidRDefault="002B3656" w:rsidP="00FE3CEE">
      <w:pPr>
        <w:pStyle w:val="ListParagraph"/>
        <w:numPr>
          <w:ilvl w:val="0"/>
          <w:numId w:val="27"/>
        </w:numPr>
        <w:spacing w:after="160" w:line="240" w:lineRule="auto"/>
        <w:rPr>
          <w:i/>
          <w:iCs/>
        </w:rPr>
      </w:pPr>
      <w:r>
        <w:rPr>
          <w:i/>
          <w:iCs/>
        </w:rPr>
        <w:t>School file sent to the wrong school</w:t>
      </w:r>
    </w:p>
    <w:p w14:paraId="40108DAF" w14:textId="00D82AC0" w:rsidR="001110AC" w:rsidRDefault="001110AC" w:rsidP="00FC495D">
      <w:pPr>
        <w:spacing w:after="160" w:line="240" w:lineRule="auto"/>
      </w:pPr>
      <w:r>
        <w:t>Published in error</w:t>
      </w:r>
    </w:p>
    <w:p w14:paraId="5E3313BF" w14:textId="0D7A8454" w:rsidR="00C77860" w:rsidRPr="008829E0" w:rsidRDefault="00C77860" w:rsidP="00C77860">
      <w:pPr>
        <w:pStyle w:val="ListParagraph"/>
        <w:numPr>
          <w:ilvl w:val="0"/>
          <w:numId w:val="30"/>
        </w:numPr>
        <w:spacing w:after="160" w:line="240" w:lineRule="auto"/>
        <w:rPr>
          <w:i/>
          <w:iCs/>
        </w:rPr>
      </w:pPr>
      <w:r w:rsidRPr="008829E0">
        <w:rPr>
          <w:i/>
          <w:iCs/>
        </w:rPr>
        <w:t>Photo published on social media</w:t>
      </w:r>
      <w:r w:rsidR="008829E0" w:rsidRPr="008829E0">
        <w:rPr>
          <w:i/>
          <w:iCs/>
        </w:rPr>
        <w:t xml:space="preserve"> when consent had not been given</w:t>
      </w:r>
    </w:p>
    <w:p w14:paraId="3647E3B8" w14:textId="5B50FAB3" w:rsidR="001110AC" w:rsidRDefault="001110AC" w:rsidP="00FC495D">
      <w:pPr>
        <w:spacing w:after="160" w:line="240" w:lineRule="auto"/>
      </w:pPr>
      <w:r>
        <w:t>BCC in email not used</w:t>
      </w:r>
    </w:p>
    <w:p w14:paraId="6B7E2E22" w14:textId="091C88E3" w:rsidR="00DA446B" w:rsidRPr="00971E46" w:rsidRDefault="00DA446B" w:rsidP="00DA446B">
      <w:pPr>
        <w:pStyle w:val="ListParagraph"/>
        <w:numPr>
          <w:ilvl w:val="0"/>
          <w:numId w:val="28"/>
        </w:numPr>
        <w:spacing w:after="160" w:line="240" w:lineRule="auto"/>
        <w:rPr>
          <w:i/>
          <w:iCs/>
        </w:rPr>
      </w:pPr>
      <w:r w:rsidRPr="00971E46">
        <w:rPr>
          <w:i/>
          <w:iCs/>
        </w:rPr>
        <w:t xml:space="preserve">Email sent to parents of whole class </w:t>
      </w:r>
      <w:r w:rsidR="00971E46" w:rsidRPr="00971E46">
        <w:rPr>
          <w:i/>
          <w:iCs/>
        </w:rPr>
        <w:t>including their email addresses in the CC instead of the BCC</w:t>
      </w:r>
    </w:p>
    <w:p w14:paraId="618A2B2D" w14:textId="695FF840" w:rsidR="001110AC" w:rsidRDefault="00604364" w:rsidP="00FC495D">
      <w:pPr>
        <w:spacing w:after="160" w:line="240" w:lineRule="auto"/>
      </w:pPr>
      <w:r>
        <w:t>Misuse of information</w:t>
      </w:r>
    </w:p>
    <w:p w14:paraId="608CC1F0" w14:textId="74177EE9" w:rsidR="00971E46" w:rsidRDefault="00971E46" w:rsidP="00971E46">
      <w:pPr>
        <w:pStyle w:val="ListParagraph"/>
        <w:numPr>
          <w:ilvl w:val="0"/>
          <w:numId w:val="28"/>
        </w:numPr>
        <w:spacing w:after="160" w:line="240" w:lineRule="auto"/>
        <w:rPr>
          <w:i/>
          <w:iCs/>
        </w:rPr>
      </w:pPr>
      <w:r w:rsidRPr="00F91847">
        <w:rPr>
          <w:i/>
          <w:iCs/>
        </w:rPr>
        <w:t xml:space="preserve">Member of staff using parent email addresses </w:t>
      </w:r>
      <w:r w:rsidR="00BD2931" w:rsidRPr="00F91847">
        <w:rPr>
          <w:i/>
          <w:iCs/>
        </w:rPr>
        <w:t>for personal matter (e.g. to inform them of setting up a business outside of the school)</w:t>
      </w:r>
      <w:r w:rsidR="00F91847">
        <w:rPr>
          <w:i/>
          <w:iCs/>
        </w:rPr>
        <w:t xml:space="preserve"> without permission</w:t>
      </w:r>
    </w:p>
    <w:p w14:paraId="19927D87" w14:textId="7A86991C" w:rsidR="00F91847" w:rsidRPr="00F91847" w:rsidRDefault="00F91847" w:rsidP="00971E46">
      <w:pPr>
        <w:pStyle w:val="ListParagraph"/>
        <w:numPr>
          <w:ilvl w:val="0"/>
          <w:numId w:val="28"/>
        </w:numPr>
        <w:spacing w:after="160" w:line="240" w:lineRule="auto"/>
        <w:rPr>
          <w:i/>
          <w:iCs/>
        </w:rPr>
      </w:pPr>
      <w:r>
        <w:rPr>
          <w:i/>
          <w:iCs/>
        </w:rPr>
        <w:t xml:space="preserve">Member of staff </w:t>
      </w:r>
      <w:r w:rsidR="00071826">
        <w:rPr>
          <w:i/>
          <w:iCs/>
        </w:rPr>
        <w:t xml:space="preserve">reviews a parent record for </w:t>
      </w:r>
      <w:r w:rsidR="00BF2793">
        <w:rPr>
          <w:i/>
          <w:iCs/>
        </w:rPr>
        <w:t>personal reasons</w:t>
      </w:r>
      <w:r w:rsidR="00FA4A9C">
        <w:rPr>
          <w:i/>
          <w:iCs/>
        </w:rPr>
        <w:t xml:space="preserve"> or personal gain</w:t>
      </w:r>
      <w:r w:rsidR="00BF2793">
        <w:rPr>
          <w:i/>
          <w:iCs/>
        </w:rPr>
        <w:t>, not connected with the school</w:t>
      </w:r>
    </w:p>
    <w:p w14:paraId="66C519A3" w14:textId="7A432336" w:rsidR="00604364" w:rsidRDefault="00604364" w:rsidP="00FC495D">
      <w:pPr>
        <w:spacing w:after="160" w:line="240" w:lineRule="auto"/>
      </w:pPr>
      <w:r>
        <w:t>Info sent insecurely</w:t>
      </w:r>
    </w:p>
    <w:p w14:paraId="1B0B07C0" w14:textId="598BC3B6" w:rsidR="00BF2793" w:rsidRPr="00652033" w:rsidRDefault="00BF2793" w:rsidP="00BF2793">
      <w:pPr>
        <w:pStyle w:val="ListParagraph"/>
        <w:numPr>
          <w:ilvl w:val="0"/>
          <w:numId w:val="29"/>
        </w:numPr>
        <w:spacing w:after="160" w:line="240" w:lineRule="auto"/>
        <w:rPr>
          <w:i/>
          <w:iCs/>
        </w:rPr>
      </w:pPr>
      <w:r w:rsidRPr="00652033">
        <w:rPr>
          <w:i/>
          <w:iCs/>
        </w:rPr>
        <w:t>Email containing sensitive personal information sent without using secure email or password protection</w:t>
      </w:r>
    </w:p>
    <w:p w14:paraId="6B78DF7D" w14:textId="6B437BD6" w:rsidR="00BF2793" w:rsidRPr="00652033" w:rsidRDefault="00BF2793" w:rsidP="00BF2793">
      <w:pPr>
        <w:pStyle w:val="ListParagraph"/>
        <w:numPr>
          <w:ilvl w:val="0"/>
          <w:numId w:val="29"/>
        </w:numPr>
        <w:spacing w:after="160" w:line="240" w:lineRule="auto"/>
        <w:rPr>
          <w:i/>
          <w:iCs/>
        </w:rPr>
      </w:pPr>
      <w:r w:rsidRPr="00652033">
        <w:rPr>
          <w:i/>
          <w:iCs/>
        </w:rPr>
        <w:t xml:space="preserve">Letter </w:t>
      </w:r>
      <w:r w:rsidR="00652033" w:rsidRPr="00652033">
        <w:rPr>
          <w:i/>
          <w:iCs/>
        </w:rPr>
        <w:t xml:space="preserve">containing sensitive personal information sent without </w:t>
      </w:r>
      <w:r w:rsidR="006B5761">
        <w:rPr>
          <w:i/>
          <w:iCs/>
        </w:rPr>
        <w:t xml:space="preserve">using </w:t>
      </w:r>
      <w:r w:rsidR="00652033" w:rsidRPr="00652033">
        <w:rPr>
          <w:i/>
          <w:iCs/>
        </w:rPr>
        <w:t>secure delivery method</w:t>
      </w:r>
    </w:p>
    <w:p w14:paraId="66017606" w14:textId="7111C52E" w:rsidR="00636800" w:rsidRDefault="00636800" w:rsidP="00FC495D">
      <w:pPr>
        <w:pStyle w:val="Heading1"/>
        <w:spacing w:line="240" w:lineRule="auto"/>
      </w:pPr>
      <w:bookmarkStart w:id="18" w:name="_Appendix_D:_Outcome"/>
      <w:bookmarkStart w:id="19" w:name="_Toc129184993"/>
      <w:bookmarkEnd w:id="18"/>
      <w:r>
        <w:t xml:space="preserve">Appendix </w:t>
      </w:r>
      <w:r w:rsidR="00D359C1">
        <w:t>C</w:t>
      </w:r>
      <w:r>
        <w:t xml:space="preserve">: </w:t>
      </w:r>
      <w:r w:rsidR="00722FCA">
        <w:t xml:space="preserve">Breach </w:t>
      </w:r>
      <w:r>
        <w:t>Outcome Report</w:t>
      </w:r>
      <w:bookmarkEnd w:id="19"/>
    </w:p>
    <w:p w14:paraId="1DC40A52" w14:textId="77777777" w:rsidR="005763DD" w:rsidRPr="005763DD" w:rsidRDefault="005763DD" w:rsidP="005763DD"/>
    <w:p w14:paraId="5828AD16" w14:textId="09F23C3E" w:rsidR="00636800" w:rsidRDefault="00FB4776" w:rsidP="00FC495D">
      <w:pPr>
        <w:pStyle w:val="NoSpacing"/>
      </w:pPr>
      <w:r>
        <w:object w:dxaOrig="1508" w:dyaOrig="982" w14:anchorId="50C5C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ata Breach Outcome Form" style="width:75.75pt;height:48.75pt" o:ole="">
            <v:imagedata r:id="rId11" o:title=""/>
          </v:shape>
          <o:OLEObject Type="Embed" ProgID="Word.Document.12" ShapeID="_x0000_i1025" DrawAspect="Icon" ObjectID="_1745916854" r:id="rId12">
            <o:FieldCodes>\s</o:FieldCodes>
          </o:OLEObject>
        </w:object>
      </w:r>
    </w:p>
    <w:p w14:paraId="781A7853" w14:textId="2A86F8EC" w:rsidR="00B555FF" w:rsidRDefault="00B555FF">
      <w:pPr>
        <w:spacing w:after="160" w:line="259" w:lineRule="auto"/>
        <w:rPr>
          <w:lang w:eastAsia="en-GB"/>
        </w:rPr>
      </w:pPr>
      <w:r>
        <w:br w:type="page"/>
      </w:r>
    </w:p>
    <w:p w14:paraId="3143F5B8" w14:textId="77777777" w:rsidR="00B555FF" w:rsidRDefault="00B555FF" w:rsidP="00B555FF">
      <w:pPr>
        <w:pStyle w:val="Heading1"/>
      </w:pPr>
      <w:bookmarkStart w:id="20" w:name="_Toc101885379"/>
      <w:bookmarkStart w:id="21" w:name="_Toc129184994"/>
      <w:r w:rsidRPr="004725CD">
        <w:t xml:space="preserve">Appendix D: </w:t>
      </w:r>
      <w:r w:rsidRPr="008F5B8B">
        <w:rPr>
          <w:rFonts w:cs="Arial"/>
          <w:szCs w:val="24"/>
        </w:rPr>
        <w:t xml:space="preserve">Example </w:t>
      </w:r>
      <w:r>
        <w:t>Communications</w:t>
      </w:r>
      <w:bookmarkEnd w:id="20"/>
      <w:bookmarkEnd w:id="21"/>
    </w:p>
    <w:p w14:paraId="17365D80" w14:textId="77777777" w:rsidR="00B555FF" w:rsidRPr="00592732" w:rsidRDefault="00B555FF" w:rsidP="00B555FF">
      <w:r w:rsidRPr="00592732">
        <w:t>Here are some examples of wording for communications relating to a data breach</w:t>
      </w:r>
      <w:r>
        <w:t>. You will need to take into account the particular circumstances of your breach when drafting a notification to parents or staff.</w:t>
      </w:r>
    </w:p>
    <w:p w14:paraId="1BADC02F" w14:textId="77777777" w:rsidR="00B555FF" w:rsidRPr="008F5B8B" w:rsidRDefault="00B555FF" w:rsidP="00B555FF">
      <w:pPr>
        <w:rPr>
          <w:b/>
          <w:bCs/>
        </w:rPr>
      </w:pPr>
      <w:r w:rsidRPr="008F5B8B">
        <w:rPr>
          <w:b/>
          <w:bCs/>
        </w:rPr>
        <w:t>Notifying data breaches which involve parents/students’ data:</w:t>
      </w:r>
    </w:p>
    <w:p w14:paraId="73B285E4" w14:textId="77777777" w:rsidR="00B555FF" w:rsidRPr="008F5B8B" w:rsidRDefault="00B555FF" w:rsidP="00B555FF">
      <w:r w:rsidRPr="008F5B8B">
        <w:t xml:space="preserve">Dear </w:t>
      </w:r>
      <w:r w:rsidRPr="008F5B8B">
        <w:rPr>
          <w:highlight w:val="yellow"/>
        </w:rPr>
        <w:t>[Parent/student]</w:t>
      </w:r>
    </w:p>
    <w:p w14:paraId="22C76C39" w14:textId="77777777" w:rsidR="00B555FF" w:rsidRPr="008F5B8B" w:rsidRDefault="00B555FF" w:rsidP="00B555FF">
      <w:r w:rsidRPr="008F5B8B">
        <w:t xml:space="preserve">I am writing to let you know that your personal data </w:t>
      </w:r>
      <w:r w:rsidRPr="008F5B8B">
        <w:rPr>
          <w:highlight w:val="yellow"/>
        </w:rPr>
        <w:t>[has/may have]</w:t>
      </w:r>
      <w:r w:rsidRPr="008F5B8B">
        <w:t xml:space="preserve"> been subject to a recent data breach. </w:t>
      </w:r>
    </w:p>
    <w:p w14:paraId="578F8BDD" w14:textId="77777777" w:rsidR="00B555FF" w:rsidRPr="008F5B8B" w:rsidRDefault="00B555FF" w:rsidP="00B555FF">
      <w:r w:rsidRPr="008F5B8B">
        <w:rPr>
          <w:highlight w:val="yellow"/>
        </w:rPr>
        <w:t>[</w:t>
      </w:r>
      <w:r w:rsidRPr="008F5B8B">
        <w:rPr>
          <w:b/>
          <w:bCs/>
          <w:highlight w:val="yellow"/>
        </w:rPr>
        <w:t>Describe the event, what you are doing to ensure this does not recur, what personal data has been breached and any potential harm that may arise for them.</w:t>
      </w:r>
      <w:r w:rsidRPr="008F5B8B">
        <w:rPr>
          <w:highlight w:val="yellow"/>
        </w:rPr>
        <w:t xml:space="preserve"> </w:t>
      </w:r>
      <w:r w:rsidRPr="00CF3302">
        <w:rPr>
          <w:b/>
          <w:bCs/>
          <w:highlight w:val="yellow"/>
          <w:u w:val="single"/>
        </w:rPr>
        <w:t>For example</w:t>
      </w:r>
      <w:r w:rsidRPr="008F5B8B">
        <w:rPr>
          <w:highlight w:val="yellow"/>
        </w:rPr>
        <w:t xml:space="preserve">: </w:t>
      </w:r>
      <w:r w:rsidRPr="004E51F0">
        <w:t>Your child’s SEN record was shared in error with another parent. This happened through human error in attaching the wrong record to an email.  We tried to recall the email, but it had already been opened by the recipient.  We immediately called the recipient to explain and apologise for our mistake.  The recipient has confirmed that they have deleted the record and had not read through it before deletion. In future, when sending records as attachments, staff will ensure that they double check the correct attachment(s) has been added to an email before they send it. The staff member involved will also refresh their data protection training to reinforce the need for care when handling personal data]</w:t>
      </w:r>
    </w:p>
    <w:p w14:paraId="38F5903A" w14:textId="77777777" w:rsidR="00B555FF" w:rsidRPr="008F5B8B" w:rsidRDefault="00B555FF" w:rsidP="00B555FF">
      <w:r w:rsidRPr="008F5B8B">
        <w:t xml:space="preserve">I want to sincerely apologise for this incident and assure you that we </w:t>
      </w:r>
      <w:r w:rsidRPr="008F5B8B">
        <w:rPr>
          <w:highlight w:val="yellow"/>
        </w:rPr>
        <w:t>[have done/are doing]</w:t>
      </w:r>
      <w:r w:rsidRPr="008F5B8B">
        <w:t xml:space="preserve"> all we can to ensure it does not happen again.</w:t>
      </w:r>
    </w:p>
    <w:p w14:paraId="3FAACCF9" w14:textId="77777777" w:rsidR="00B555FF" w:rsidRPr="008F5B8B" w:rsidRDefault="00B555FF" w:rsidP="00B555FF">
      <w:r w:rsidRPr="008F5B8B">
        <w:t>If you would like to discuss any concerns this may raise, please let me know.</w:t>
      </w:r>
    </w:p>
    <w:p w14:paraId="16864660" w14:textId="77777777" w:rsidR="00B555FF" w:rsidRDefault="00B555FF" w:rsidP="00B555FF">
      <w:pPr>
        <w:rPr>
          <w:b/>
          <w:bCs/>
        </w:rPr>
      </w:pPr>
    </w:p>
    <w:p w14:paraId="38468327" w14:textId="77777777" w:rsidR="00B555FF" w:rsidRPr="008F5B8B" w:rsidRDefault="00B555FF" w:rsidP="00B555FF">
      <w:pPr>
        <w:rPr>
          <w:b/>
          <w:bCs/>
        </w:rPr>
      </w:pPr>
      <w:r w:rsidRPr="008F5B8B">
        <w:rPr>
          <w:b/>
          <w:bCs/>
        </w:rPr>
        <w:t>Notifying data breaches which involve Staff data:</w:t>
      </w:r>
    </w:p>
    <w:p w14:paraId="04224471" w14:textId="77777777" w:rsidR="00B555FF" w:rsidRPr="008F5B8B" w:rsidRDefault="00B555FF" w:rsidP="00B555FF">
      <w:r w:rsidRPr="008F5B8B">
        <w:t xml:space="preserve">Dear </w:t>
      </w:r>
      <w:r w:rsidRPr="008F5B8B">
        <w:rPr>
          <w:highlight w:val="yellow"/>
        </w:rPr>
        <w:t>[Colleague]</w:t>
      </w:r>
    </w:p>
    <w:p w14:paraId="31A84B4A" w14:textId="77777777" w:rsidR="00B555FF" w:rsidRPr="008F5B8B" w:rsidRDefault="00B555FF" w:rsidP="00B555FF">
      <w:r w:rsidRPr="008F5B8B">
        <w:t xml:space="preserve">I have to let you know that your personal data </w:t>
      </w:r>
      <w:r w:rsidRPr="008F5B8B">
        <w:rPr>
          <w:highlight w:val="yellow"/>
        </w:rPr>
        <w:t>[has/may have]</w:t>
      </w:r>
      <w:r w:rsidRPr="008F5B8B">
        <w:t xml:space="preserve"> been subject to a recent data breach. </w:t>
      </w:r>
    </w:p>
    <w:p w14:paraId="205D1E1E" w14:textId="77777777" w:rsidR="00B555FF" w:rsidRPr="008F5B8B" w:rsidRDefault="00B555FF" w:rsidP="00B555FF">
      <w:r w:rsidRPr="008F5B8B">
        <w:rPr>
          <w:highlight w:val="yellow"/>
        </w:rPr>
        <w:t>[</w:t>
      </w:r>
      <w:r w:rsidRPr="008F5B8B">
        <w:rPr>
          <w:b/>
          <w:bCs/>
          <w:highlight w:val="yellow"/>
        </w:rPr>
        <w:t>Describe the event, what you are doing to ensure this does not recur, what personal data has been breached and any potential harm that may arise for them</w:t>
      </w:r>
      <w:r w:rsidRPr="008F5B8B">
        <w:rPr>
          <w:highlight w:val="yellow"/>
        </w:rPr>
        <w:t xml:space="preserve">. </w:t>
      </w:r>
      <w:r w:rsidRPr="00CF3302">
        <w:rPr>
          <w:b/>
          <w:bCs/>
          <w:highlight w:val="yellow"/>
          <w:u w:val="single"/>
        </w:rPr>
        <w:t>For example</w:t>
      </w:r>
      <w:r w:rsidRPr="008F5B8B">
        <w:rPr>
          <w:highlight w:val="yellow"/>
        </w:rPr>
        <w:t>:</w:t>
      </w:r>
      <w:r w:rsidRPr="008F5B8B">
        <w:t xml:space="preserve"> As you may be aware, the school was the subject of a </w:t>
      </w:r>
      <w:proofErr w:type="spellStart"/>
      <w:r w:rsidRPr="008F5B8B">
        <w:t>cyber attack</w:t>
      </w:r>
      <w:proofErr w:type="spellEnd"/>
      <w:r w:rsidRPr="008F5B8B">
        <w:t xml:space="preserve"> which may have provided access to our staff records held on our admin drive. The information held on this drive comprises your contact details, bank details, ethnicity, national insurance number, professional registrations and performance data. We cannot say for sure if cyber criminals have accessed the data, but we wanted to make you aware so that you can take preventative action should you wish to, for example making your bank aware of this potential breach and being vigilant of any unusual contacts quoting your national insurance number. No organisation, including government departments and banks will use your national insurance number to prove their validity, so please be vigilant.</w:t>
      </w:r>
    </w:p>
    <w:p w14:paraId="2F591C46" w14:textId="77777777" w:rsidR="00B555FF" w:rsidRPr="008F5B8B" w:rsidRDefault="00B555FF" w:rsidP="00B555FF">
      <w:r w:rsidRPr="008F5B8B">
        <w:t>We are working with Action Fraud, a branch of the Police to investigate this attack. You will be aware that we have asked all staff to change their passwords to any systems they have access to at school. We have asked staff to ensure that passwords are strong and not easy to guess. In addition, we have reminded staff to look for signs of phishing when opening emails and webpages to avoid criminals harvesting user credentials. We are also working with IT specialists to improve the security of our network and increase our monitoring capability to try and reduce the likelihood of a further attack.</w:t>
      </w:r>
    </w:p>
    <w:p w14:paraId="089E65D3" w14:textId="77777777" w:rsidR="00B555FF" w:rsidRPr="008F5B8B" w:rsidRDefault="00B555FF" w:rsidP="00B555FF">
      <w:r w:rsidRPr="008F5B8B">
        <w:t xml:space="preserve">We sincerely apologise that this potential risk to your personal data has arisen and are doing all we can to strengthen our defences against cyber-crime. </w:t>
      </w:r>
    </w:p>
    <w:p w14:paraId="3FB51290" w14:textId="77777777" w:rsidR="00B555FF" w:rsidRPr="008F5B8B" w:rsidRDefault="00B555FF" w:rsidP="00B555FF">
      <w:r w:rsidRPr="008F5B8B">
        <w:t>If you would like to discuss any concerns this may raise, please let me know.</w:t>
      </w:r>
    </w:p>
    <w:p w14:paraId="17083773" w14:textId="77777777" w:rsidR="00B555FF" w:rsidRDefault="00B555FF" w:rsidP="00FC495D">
      <w:pPr>
        <w:pStyle w:val="NoSpacing"/>
      </w:pPr>
    </w:p>
    <w:sectPr w:rsidR="00B555FF" w:rsidSect="00882753">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E698" w14:textId="77777777" w:rsidR="003D2A89" w:rsidRDefault="003D2A89" w:rsidP="000568F0">
      <w:pPr>
        <w:spacing w:after="0" w:line="240" w:lineRule="auto"/>
      </w:pPr>
      <w:r>
        <w:separator/>
      </w:r>
    </w:p>
  </w:endnote>
  <w:endnote w:type="continuationSeparator" w:id="0">
    <w:p w14:paraId="5A864C95" w14:textId="77777777" w:rsidR="003D2A89" w:rsidRDefault="003D2A89" w:rsidP="000568F0">
      <w:pPr>
        <w:spacing w:after="0" w:line="240" w:lineRule="auto"/>
      </w:pPr>
      <w:r>
        <w:continuationSeparator/>
      </w:r>
    </w:p>
  </w:endnote>
  <w:endnote w:type="continuationNotice" w:id="1">
    <w:p w14:paraId="1FB8E3CD" w14:textId="77777777" w:rsidR="003D2A89" w:rsidRDefault="003D2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A37A" w14:textId="7A07AEA3" w:rsidR="3903A867" w:rsidRDefault="007A0E2B" w:rsidP="3903A867">
    <w:pPr>
      <w:pStyle w:val="Footer"/>
    </w:pPr>
    <w:r>
      <w:t>D6-202</w:t>
    </w:r>
    <w:r w:rsidR="00197490">
      <w:t>3</w:t>
    </w:r>
    <w:r>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BB9D" w14:textId="77777777" w:rsidR="003D2A89" w:rsidRDefault="003D2A89" w:rsidP="000568F0">
      <w:pPr>
        <w:spacing w:after="0" w:line="240" w:lineRule="auto"/>
      </w:pPr>
      <w:r>
        <w:separator/>
      </w:r>
    </w:p>
  </w:footnote>
  <w:footnote w:type="continuationSeparator" w:id="0">
    <w:p w14:paraId="6C2BF933" w14:textId="77777777" w:rsidR="003D2A89" w:rsidRDefault="003D2A89" w:rsidP="000568F0">
      <w:pPr>
        <w:spacing w:after="0" w:line="240" w:lineRule="auto"/>
      </w:pPr>
      <w:r>
        <w:continuationSeparator/>
      </w:r>
    </w:p>
  </w:footnote>
  <w:footnote w:type="continuationNotice" w:id="1">
    <w:p w14:paraId="29DB409E" w14:textId="77777777" w:rsidR="003D2A89" w:rsidRDefault="003D2A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73"/>
    <w:multiLevelType w:val="hybridMultilevel"/>
    <w:tmpl w:val="4BF4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37B41"/>
    <w:multiLevelType w:val="hybridMultilevel"/>
    <w:tmpl w:val="EC52B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9D116E"/>
    <w:multiLevelType w:val="hybridMultilevel"/>
    <w:tmpl w:val="F61A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033FAD"/>
    <w:multiLevelType w:val="multilevel"/>
    <w:tmpl w:val="DD5CBE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o"/>
      <w:lvlJc w:val="left"/>
      <w:pPr>
        <w:ind w:left="3240" w:hanging="1080"/>
      </w:pPr>
      <w:rPr>
        <w:rFonts w:ascii="Courier New" w:hAnsi="Courier New" w:cs="Courier New"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9A444E"/>
    <w:multiLevelType w:val="hybridMultilevel"/>
    <w:tmpl w:val="32AC56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AE5438E"/>
    <w:multiLevelType w:val="hybridMultilevel"/>
    <w:tmpl w:val="E5C0A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C3827C0"/>
    <w:multiLevelType w:val="hybridMultilevel"/>
    <w:tmpl w:val="D10A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305C"/>
    <w:multiLevelType w:val="hybridMultilevel"/>
    <w:tmpl w:val="B56C5EB8"/>
    <w:lvl w:ilvl="0" w:tplc="08090001">
      <w:start w:val="1"/>
      <w:numFmt w:val="bullet"/>
      <w:lvlText w:val=""/>
      <w:lvlJc w:val="left"/>
      <w:pPr>
        <w:tabs>
          <w:tab w:val="num" w:pos="-540"/>
        </w:tabs>
        <w:ind w:left="-540" w:hanging="360"/>
      </w:pPr>
      <w:rPr>
        <w:rFonts w:ascii="Symbol" w:hAnsi="Symbol" w:hint="default"/>
      </w:rPr>
    </w:lvl>
    <w:lvl w:ilvl="1" w:tplc="C51C4324">
      <w:start w:val="1"/>
      <w:numFmt w:val="decimal"/>
      <w:lvlText w:val="%2."/>
      <w:lvlJc w:val="left"/>
      <w:pPr>
        <w:tabs>
          <w:tab w:val="num" w:pos="180"/>
        </w:tabs>
        <w:ind w:left="180" w:hanging="360"/>
      </w:pPr>
    </w:lvl>
    <w:lvl w:ilvl="2" w:tplc="08090001">
      <w:start w:val="1"/>
      <w:numFmt w:val="bullet"/>
      <w:lvlText w:val=""/>
      <w:lvlJc w:val="left"/>
      <w:pPr>
        <w:tabs>
          <w:tab w:val="num" w:pos="1080"/>
        </w:tabs>
        <w:ind w:left="1080" w:hanging="360"/>
      </w:pPr>
      <w:rPr>
        <w:rFonts w:ascii="Symbol" w:hAnsi="Symbol" w:hint="default"/>
      </w:rPr>
    </w:lvl>
    <w:lvl w:ilvl="3" w:tplc="0809000F">
      <w:start w:val="1"/>
      <w:numFmt w:val="decimal"/>
      <w:lvlText w:val="%4."/>
      <w:lvlJc w:val="left"/>
      <w:pPr>
        <w:tabs>
          <w:tab w:val="num" w:pos="1620"/>
        </w:tabs>
        <w:ind w:left="1620" w:hanging="360"/>
      </w:pPr>
    </w:lvl>
    <w:lvl w:ilvl="4" w:tplc="08090019">
      <w:start w:val="1"/>
      <w:numFmt w:val="lowerLetter"/>
      <w:lvlText w:val="%5."/>
      <w:lvlJc w:val="left"/>
      <w:pPr>
        <w:tabs>
          <w:tab w:val="num" w:pos="2340"/>
        </w:tabs>
        <w:ind w:left="2340" w:hanging="360"/>
      </w:pPr>
    </w:lvl>
    <w:lvl w:ilvl="5" w:tplc="0809001B">
      <w:start w:val="1"/>
      <w:numFmt w:val="lowerRoman"/>
      <w:lvlText w:val="%6."/>
      <w:lvlJc w:val="right"/>
      <w:pPr>
        <w:tabs>
          <w:tab w:val="num" w:pos="3060"/>
        </w:tabs>
        <w:ind w:left="3060" w:hanging="180"/>
      </w:pPr>
    </w:lvl>
    <w:lvl w:ilvl="6" w:tplc="0809000F">
      <w:start w:val="1"/>
      <w:numFmt w:val="decimal"/>
      <w:lvlText w:val="%7."/>
      <w:lvlJc w:val="left"/>
      <w:pPr>
        <w:tabs>
          <w:tab w:val="num" w:pos="3780"/>
        </w:tabs>
        <w:ind w:left="3780" w:hanging="360"/>
      </w:pPr>
    </w:lvl>
    <w:lvl w:ilvl="7" w:tplc="08090019">
      <w:start w:val="1"/>
      <w:numFmt w:val="lowerLetter"/>
      <w:lvlText w:val="%8."/>
      <w:lvlJc w:val="left"/>
      <w:pPr>
        <w:tabs>
          <w:tab w:val="num" w:pos="4500"/>
        </w:tabs>
        <w:ind w:left="4500" w:hanging="360"/>
      </w:pPr>
    </w:lvl>
    <w:lvl w:ilvl="8" w:tplc="0809001B">
      <w:start w:val="1"/>
      <w:numFmt w:val="lowerRoman"/>
      <w:lvlText w:val="%9."/>
      <w:lvlJc w:val="right"/>
      <w:pPr>
        <w:tabs>
          <w:tab w:val="num" w:pos="5220"/>
        </w:tabs>
        <w:ind w:left="5220" w:hanging="180"/>
      </w:pPr>
    </w:lvl>
  </w:abstractNum>
  <w:abstractNum w:abstractNumId="8" w15:restartNumberingAfterBreak="0">
    <w:nsid w:val="30865210"/>
    <w:multiLevelType w:val="hybridMultilevel"/>
    <w:tmpl w:val="4122433E"/>
    <w:lvl w:ilvl="0" w:tplc="08090001">
      <w:start w:val="1"/>
      <w:numFmt w:val="bullet"/>
      <w:lvlText w:val=""/>
      <w:lvlJc w:val="left"/>
      <w:pPr>
        <w:ind w:left="720" w:hanging="360"/>
      </w:pPr>
      <w:rPr>
        <w:rFonts w:ascii="Symbol" w:hAnsi="Symbol" w:hint="default"/>
      </w:rPr>
    </w:lvl>
    <w:lvl w:ilvl="1" w:tplc="DA4406EA">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535386"/>
    <w:multiLevelType w:val="hybridMultilevel"/>
    <w:tmpl w:val="1306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3B7282"/>
    <w:multiLevelType w:val="hybridMultilevel"/>
    <w:tmpl w:val="55B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878B1"/>
    <w:multiLevelType w:val="hybridMultilevel"/>
    <w:tmpl w:val="C08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6331C"/>
    <w:multiLevelType w:val="hybridMultilevel"/>
    <w:tmpl w:val="D7D82288"/>
    <w:lvl w:ilvl="0" w:tplc="121AF4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74FDC"/>
    <w:multiLevelType w:val="hybridMultilevel"/>
    <w:tmpl w:val="E370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96015"/>
    <w:multiLevelType w:val="hybridMultilevel"/>
    <w:tmpl w:val="326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5582A"/>
    <w:multiLevelType w:val="hybridMultilevel"/>
    <w:tmpl w:val="15C8DEF2"/>
    <w:lvl w:ilvl="0" w:tplc="08090001">
      <w:start w:val="1"/>
      <w:numFmt w:val="bullet"/>
      <w:lvlText w:val=""/>
      <w:lvlJc w:val="left"/>
      <w:pPr>
        <w:ind w:left="720" w:hanging="360"/>
      </w:pPr>
      <w:rPr>
        <w:rFonts w:ascii="Symbol" w:hAnsi="Symbol"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38B420E"/>
    <w:multiLevelType w:val="hybridMultilevel"/>
    <w:tmpl w:val="F8A4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70B41"/>
    <w:multiLevelType w:val="hybridMultilevel"/>
    <w:tmpl w:val="019A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1AAE"/>
    <w:multiLevelType w:val="multilevel"/>
    <w:tmpl w:val="709A3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BE4436"/>
    <w:multiLevelType w:val="hybridMultilevel"/>
    <w:tmpl w:val="023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3487B"/>
    <w:multiLevelType w:val="hybridMultilevel"/>
    <w:tmpl w:val="D8E2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C0E3C"/>
    <w:multiLevelType w:val="hybridMultilevel"/>
    <w:tmpl w:val="3F96B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F5B94"/>
    <w:multiLevelType w:val="hybridMultilevel"/>
    <w:tmpl w:val="FE38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65C9B"/>
    <w:multiLevelType w:val="multilevel"/>
    <w:tmpl w:val="EC2E4C8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D26C8C"/>
    <w:multiLevelType w:val="multilevel"/>
    <w:tmpl w:val="E248A1E6"/>
    <w:lvl w:ilvl="0">
      <w:start w:val="1"/>
      <w:numFmt w:val="bullet"/>
      <w:lvlText w:val=""/>
      <w:lvlJc w:val="left"/>
      <w:pPr>
        <w:tabs>
          <w:tab w:val="num" w:pos="1778"/>
        </w:tabs>
        <w:ind w:left="1778" w:hanging="360"/>
      </w:pPr>
      <w:rPr>
        <w:rFonts w:ascii="Symbol" w:hAnsi="Symbol" w:hint="default"/>
      </w:rPr>
    </w:lvl>
    <w:lvl w:ilvl="1">
      <w:start w:val="1"/>
      <w:numFmt w:val="bullet"/>
      <w:lvlText w:val=""/>
      <w:lvlJc w:val="left"/>
      <w:pPr>
        <w:tabs>
          <w:tab w:val="num" w:pos="2210"/>
        </w:tabs>
        <w:ind w:left="2210" w:hanging="432"/>
      </w:pPr>
      <w:rPr>
        <w:rFonts w:ascii="Symbol" w:hAnsi="Symbol" w:hint="default"/>
        <w:b w:val="0"/>
      </w:rPr>
    </w:lvl>
    <w:lvl w:ilvl="2">
      <w:start w:val="1"/>
      <w:numFmt w:val="decimal"/>
      <w:lvlText w:val="%1.%2.%3."/>
      <w:lvlJc w:val="left"/>
      <w:pPr>
        <w:tabs>
          <w:tab w:val="num" w:pos="2858"/>
        </w:tabs>
        <w:ind w:left="2642" w:hanging="504"/>
      </w:pPr>
    </w:lvl>
    <w:lvl w:ilvl="3">
      <w:start w:val="1"/>
      <w:numFmt w:val="decimal"/>
      <w:lvlText w:val="%1.%2.%3.%4."/>
      <w:lvlJc w:val="left"/>
      <w:pPr>
        <w:tabs>
          <w:tab w:val="num" w:pos="357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65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738"/>
        </w:tabs>
        <w:ind w:left="5162" w:hanging="1224"/>
      </w:pPr>
    </w:lvl>
    <w:lvl w:ilvl="8">
      <w:start w:val="1"/>
      <w:numFmt w:val="decimal"/>
      <w:lvlText w:val="%1.%2.%3.%4.%5.%6.%7.%8.%9."/>
      <w:lvlJc w:val="left"/>
      <w:pPr>
        <w:tabs>
          <w:tab w:val="num" w:pos="6098"/>
        </w:tabs>
        <w:ind w:left="5738" w:hanging="1440"/>
      </w:pPr>
    </w:lvl>
  </w:abstractNum>
  <w:abstractNum w:abstractNumId="25" w15:restartNumberingAfterBreak="0">
    <w:nsid w:val="7E944442"/>
    <w:multiLevelType w:val="hybridMultilevel"/>
    <w:tmpl w:val="D806DDBA"/>
    <w:lvl w:ilvl="0" w:tplc="121AF4E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91C46"/>
    <w:multiLevelType w:val="hybridMultilevel"/>
    <w:tmpl w:val="9F60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06508"/>
    <w:multiLevelType w:val="hybridMultilevel"/>
    <w:tmpl w:val="BC0EFEA8"/>
    <w:lvl w:ilvl="0" w:tplc="396A0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21"/>
  </w:num>
  <w:num w:numId="11">
    <w:abstractNumId w:val="27"/>
  </w:num>
  <w:num w:numId="12">
    <w:abstractNumId w:val="8"/>
  </w:num>
  <w:num w:numId="13">
    <w:abstractNumId w:val="9"/>
  </w:num>
  <w:num w:numId="14">
    <w:abstractNumId w:val="15"/>
  </w:num>
  <w:num w:numId="15">
    <w:abstractNumId w:val="6"/>
  </w:num>
  <w:num w:numId="16">
    <w:abstractNumId w:val="3"/>
  </w:num>
  <w:num w:numId="17">
    <w:abstractNumId w:val="15"/>
  </w:num>
  <w:num w:numId="18">
    <w:abstractNumId w:val="4"/>
  </w:num>
  <w:num w:numId="19">
    <w:abstractNumId w:val="19"/>
  </w:num>
  <w:num w:numId="20">
    <w:abstractNumId w:val="13"/>
  </w:num>
  <w:num w:numId="21">
    <w:abstractNumId w:val="22"/>
  </w:num>
  <w:num w:numId="22">
    <w:abstractNumId w:val="17"/>
  </w:num>
  <w:num w:numId="23">
    <w:abstractNumId w:val="25"/>
  </w:num>
  <w:num w:numId="24">
    <w:abstractNumId w:val="12"/>
  </w:num>
  <w:num w:numId="25">
    <w:abstractNumId w:val="20"/>
  </w:num>
  <w:num w:numId="26">
    <w:abstractNumId w:val="14"/>
  </w:num>
  <w:num w:numId="27">
    <w:abstractNumId w:val="11"/>
  </w:num>
  <w:num w:numId="28">
    <w:abstractNumId w:val="16"/>
  </w:num>
  <w:num w:numId="29">
    <w:abstractNumId w:val="26"/>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01D69"/>
    <w:rsid w:val="00016299"/>
    <w:rsid w:val="000250C8"/>
    <w:rsid w:val="00034CB4"/>
    <w:rsid w:val="00045147"/>
    <w:rsid w:val="0005074A"/>
    <w:rsid w:val="00051290"/>
    <w:rsid w:val="000568F0"/>
    <w:rsid w:val="00066A1B"/>
    <w:rsid w:val="00071826"/>
    <w:rsid w:val="000754A1"/>
    <w:rsid w:val="00076C8E"/>
    <w:rsid w:val="00083B41"/>
    <w:rsid w:val="00097828"/>
    <w:rsid w:val="000D4CC8"/>
    <w:rsid w:val="000E0C9A"/>
    <w:rsid w:val="000F14ED"/>
    <w:rsid w:val="001110AC"/>
    <w:rsid w:val="00117706"/>
    <w:rsid w:val="00142418"/>
    <w:rsid w:val="001425B1"/>
    <w:rsid w:val="00164998"/>
    <w:rsid w:val="001703FD"/>
    <w:rsid w:val="001718EA"/>
    <w:rsid w:val="00171B67"/>
    <w:rsid w:val="00176287"/>
    <w:rsid w:val="00186D65"/>
    <w:rsid w:val="0018798E"/>
    <w:rsid w:val="00190272"/>
    <w:rsid w:val="00194888"/>
    <w:rsid w:val="00197490"/>
    <w:rsid w:val="001B0943"/>
    <w:rsid w:val="001D02D7"/>
    <w:rsid w:val="001E7E9D"/>
    <w:rsid w:val="00235AFC"/>
    <w:rsid w:val="00244ACB"/>
    <w:rsid w:val="002566E4"/>
    <w:rsid w:val="0027457A"/>
    <w:rsid w:val="002774E6"/>
    <w:rsid w:val="00292288"/>
    <w:rsid w:val="00294548"/>
    <w:rsid w:val="002B0A34"/>
    <w:rsid w:val="002B3656"/>
    <w:rsid w:val="002B715F"/>
    <w:rsid w:val="002C44BC"/>
    <w:rsid w:val="002C72BE"/>
    <w:rsid w:val="002D02DC"/>
    <w:rsid w:val="002D0D3E"/>
    <w:rsid w:val="00304BEA"/>
    <w:rsid w:val="00330DA7"/>
    <w:rsid w:val="00340763"/>
    <w:rsid w:val="00354D53"/>
    <w:rsid w:val="003551FB"/>
    <w:rsid w:val="003670B3"/>
    <w:rsid w:val="00370A7F"/>
    <w:rsid w:val="00382D02"/>
    <w:rsid w:val="003B3B7E"/>
    <w:rsid w:val="003B71A1"/>
    <w:rsid w:val="003C4C58"/>
    <w:rsid w:val="003C7B56"/>
    <w:rsid w:val="003D2A89"/>
    <w:rsid w:val="003D783D"/>
    <w:rsid w:val="003F1A64"/>
    <w:rsid w:val="003F2467"/>
    <w:rsid w:val="00417358"/>
    <w:rsid w:val="0045072B"/>
    <w:rsid w:val="004515BB"/>
    <w:rsid w:val="00452E21"/>
    <w:rsid w:val="0045534E"/>
    <w:rsid w:val="0047494D"/>
    <w:rsid w:val="004824F2"/>
    <w:rsid w:val="00494A56"/>
    <w:rsid w:val="004D794E"/>
    <w:rsid w:val="004F01F9"/>
    <w:rsid w:val="00521A92"/>
    <w:rsid w:val="0054189C"/>
    <w:rsid w:val="00546262"/>
    <w:rsid w:val="00547CAF"/>
    <w:rsid w:val="00552B47"/>
    <w:rsid w:val="005564B6"/>
    <w:rsid w:val="00560CDF"/>
    <w:rsid w:val="005632B2"/>
    <w:rsid w:val="005763DD"/>
    <w:rsid w:val="00597EC2"/>
    <w:rsid w:val="005A0434"/>
    <w:rsid w:val="005C7330"/>
    <w:rsid w:val="005D46A8"/>
    <w:rsid w:val="005E25A1"/>
    <w:rsid w:val="005F7B6B"/>
    <w:rsid w:val="00604364"/>
    <w:rsid w:val="00606972"/>
    <w:rsid w:val="0061284A"/>
    <w:rsid w:val="006277D1"/>
    <w:rsid w:val="0063121C"/>
    <w:rsid w:val="00636800"/>
    <w:rsid w:val="00652033"/>
    <w:rsid w:val="006624F4"/>
    <w:rsid w:val="006770BD"/>
    <w:rsid w:val="006832E4"/>
    <w:rsid w:val="006B5761"/>
    <w:rsid w:val="006B62CC"/>
    <w:rsid w:val="006C652B"/>
    <w:rsid w:val="006D5766"/>
    <w:rsid w:val="006F2703"/>
    <w:rsid w:val="006F521B"/>
    <w:rsid w:val="006F62A4"/>
    <w:rsid w:val="00700B9D"/>
    <w:rsid w:val="00701EE5"/>
    <w:rsid w:val="00722FCA"/>
    <w:rsid w:val="00724BBE"/>
    <w:rsid w:val="00734D93"/>
    <w:rsid w:val="0074384E"/>
    <w:rsid w:val="00771299"/>
    <w:rsid w:val="00771A5F"/>
    <w:rsid w:val="00775DAD"/>
    <w:rsid w:val="0078045C"/>
    <w:rsid w:val="007915CA"/>
    <w:rsid w:val="007A05B2"/>
    <w:rsid w:val="007A0E2B"/>
    <w:rsid w:val="007B0245"/>
    <w:rsid w:val="007B320D"/>
    <w:rsid w:val="007C19AC"/>
    <w:rsid w:val="007F28E6"/>
    <w:rsid w:val="00813AF9"/>
    <w:rsid w:val="00814673"/>
    <w:rsid w:val="00817D88"/>
    <w:rsid w:val="00836A8F"/>
    <w:rsid w:val="00842C6F"/>
    <w:rsid w:val="00845BEE"/>
    <w:rsid w:val="00855AB7"/>
    <w:rsid w:val="00882753"/>
    <w:rsid w:val="008829E0"/>
    <w:rsid w:val="00886297"/>
    <w:rsid w:val="00891AE7"/>
    <w:rsid w:val="008D071D"/>
    <w:rsid w:val="008D2958"/>
    <w:rsid w:val="008E1D6C"/>
    <w:rsid w:val="008E4D8B"/>
    <w:rsid w:val="00902B85"/>
    <w:rsid w:val="00923D0C"/>
    <w:rsid w:val="009264C8"/>
    <w:rsid w:val="00935331"/>
    <w:rsid w:val="009635B7"/>
    <w:rsid w:val="00971E46"/>
    <w:rsid w:val="00982DF2"/>
    <w:rsid w:val="00995A3D"/>
    <w:rsid w:val="009C0CEE"/>
    <w:rsid w:val="009C10FD"/>
    <w:rsid w:val="009D7E80"/>
    <w:rsid w:val="00A140D9"/>
    <w:rsid w:val="00A24858"/>
    <w:rsid w:val="00A24A90"/>
    <w:rsid w:val="00A309FF"/>
    <w:rsid w:val="00A3500D"/>
    <w:rsid w:val="00A41D1B"/>
    <w:rsid w:val="00A81783"/>
    <w:rsid w:val="00A8330A"/>
    <w:rsid w:val="00AA0836"/>
    <w:rsid w:val="00AB063D"/>
    <w:rsid w:val="00AC0E4E"/>
    <w:rsid w:val="00AE6A5C"/>
    <w:rsid w:val="00B10A38"/>
    <w:rsid w:val="00B11348"/>
    <w:rsid w:val="00B176FB"/>
    <w:rsid w:val="00B31099"/>
    <w:rsid w:val="00B555FF"/>
    <w:rsid w:val="00B641BF"/>
    <w:rsid w:val="00B734C7"/>
    <w:rsid w:val="00B932AC"/>
    <w:rsid w:val="00B94178"/>
    <w:rsid w:val="00BA446C"/>
    <w:rsid w:val="00BA4B58"/>
    <w:rsid w:val="00BD2931"/>
    <w:rsid w:val="00BD2B13"/>
    <w:rsid w:val="00BD6C71"/>
    <w:rsid w:val="00BE03A4"/>
    <w:rsid w:val="00BE6C72"/>
    <w:rsid w:val="00BF2793"/>
    <w:rsid w:val="00BF3E09"/>
    <w:rsid w:val="00BF57D7"/>
    <w:rsid w:val="00C019BA"/>
    <w:rsid w:val="00C02E44"/>
    <w:rsid w:val="00C17B96"/>
    <w:rsid w:val="00C254CF"/>
    <w:rsid w:val="00C35083"/>
    <w:rsid w:val="00C44A9C"/>
    <w:rsid w:val="00C50753"/>
    <w:rsid w:val="00C54BF3"/>
    <w:rsid w:val="00C614D5"/>
    <w:rsid w:val="00C76656"/>
    <w:rsid w:val="00C76929"/>
    <w:rsid w:val="00C77860"/>
    <w:rsid w:val="00C84052"/>
    <w:rsid w:val="00C8798C"/>
    <w:rsid w:val="00CB4BC6"/>
    <w:rsid w:val="00CD5B06"/>
    <w:rsid w:val="00CD6DF9"/>
    <w:rsid w:val="00CE0D1E"/>
    <w:rsid w:val="00CE1453"/>
    <w:rsid w:val="00CF2159"/>
    <w:rsid w:val="00D01B3A"/>
    <w:rsid w:val="00D14C45"/>
    <w:rsid w:val="00D224A8"/>
    <w:rsid w:val="00D359C1"/>
    <w:rsid w:val="00D36647"/>
    <w:rsid w:val="00D40B7A"/>
    <w:rsid w:val="00D44539"/>
    <w:rsid w:val="00D44EAD"/>
    <w:rsid w:val="00D55371"/>
    <w:rsid w:val="00D72419"/>
    <w:rsid w:val="00D754BF"/>
    <w:rsid w:val="00D816F1"/>
    <w:rsid w:val="00D87757"/>
    <w:rsid w:val="00DA446B"/>
    <w:rsid w:val="00DD3F22"/>
    <w:rsid w:val="00DD6224"/>
    <w:rsid w:val="00DD77AE"/>
    <w:rsid w:val="00DE13C1"/>
    <w:rsid w:val="00DF4307"/>
    <w:rsid w:val="00E12087"/>
    <w:rsid w:val="00E14356"/>
    <w:rsid w:val="00E41CD0"/>
    <w:rsid w:val="00E763B3"/>
    <w:rsid w:val="00E8169C"/>
    <w:rsid w:val="00E82702"/>
    <w:rsid w:val="00E9246B"/>
    <w:rsid w:val="00E94905"/>
    <w:rsid w:val="00EA1F31"/>
    <w:rsid w:val="00EB3944"/>
    <w:rsid w:val="00EB5013"/>
    <w:rsid w:val="00ED30F3"/>
    <w:rsid w:val="00F12A52"/>
    <w:rsid w:val="00F52E9F"/>
    <w:rsid w:val="00F63480"/>
    <w:rsid w:val="00F74373"/>
    <w:rsid w:val="00F82980"/>
    <w:rsid w:val="00F91847"/>
    <w:rsid w:val="00FA4A9C"/>
    <w:rsid w:val="00FB4776"/>
    <w:rsid w:val="00FC12F1"/>
    <w:rsid w:val="00FC495D"/>
    <w:rsid w:val="00FD37EC"/>
    <w:rsid w:val="00FE3CEE"/>
    <w:rsid w:val="3903A867"/>
    <w:rsid w:val="44C72171"/>
    <w:rsid w:val="5D63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9EDDFF"/>
  <w15:docId w15:val="{3076DA31-4D78-4901-ABE2-24E935B9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1"/>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36800"/>
    <w:pPr>
      <w:keepNext/>
      <w:keepLines/>
      <w:spacing w:before="200" w:after="0"/>
      <w:outlineLvl w:val="1"/>
    </w:pPr>
    <w:rPr>
      <w:rFonts w:eastAsiaTheme="majorEastAsia"/>
      <w:b/>
      <w:bCs/>
      <w:i/>
    </w:rPr>
  </w:style>
  <w:style w:type="paragraph" w:styleId="Heading3">
    <w:name w:val="heading 3"/>
    <w:basedOn w:val="ListParagraph"/>
    <w:next w:val="Normal"/>
    <w:link w:val="Heading3Char"/>
    <w:uiPriority w:val="9"/>
    <w:unhideWhenUsed/>
    <w:qFormat/>
    <w:rsid w:val="00E9246B"/>
    <w:pPr>
      <w:ind w:left="1224" w:hanging="50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1"/>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qFormat/>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636800"/>
    <w:rPr>
      <w:rFonts w:eastAsiaTheme="majorEastAsia"/>
      <w:b/>
      <w:bCs/>
      <w:i/>
    </w:rPr>
  </w:style>
  <w:style w:type="paragraph" w:styleId="NormalWeb">
    <w:name w:val="Normal (Web)"/>
    <w:basedOn w:val="Normal"/>
    <w:uiPriority w:val="99"/>
    <w:semiHidden/>
    <w:unhideWhenUsed/>
    <w:rsid w:val="00882753"/>
    <w:pPr>
      <w:spacing w:before="100" w:beforeAutospacing="1" w:after="100" w:afterAutospacing="1" w:line="240" w:lineRule="auto"/>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B31099"/>
    <w:pPr>
      <w:spacing w:after="100"/>
      <w:ind w:left="240"/>
    </w:pPr>
  </w:style>
  <w:style w:type="character" w:customStyle="1" w:styleId="Heading3Char">
    <w:name w:val="Heading 3 Char"/>
    <w:basedOn w:val="DefaultParagraphFont"/>
    <w:link w:val="Heading3"/>
    <w:uiPriority w:val="9"/>
    <w:rsid w:val="00E9246B"/>
    <w:rPr>
      <w:rFonts w:eastAsia="Calibri"/>
    </w:rPr>
  </w:style>
  <w:style w:type="paragraph" w:styleId="TOC3">
    <w:name w:val="toc 3"/>
    <w:basedOn w:val="Normal"/>
    <w:next w:val="Normal"/>
    <w:autoRedefine/>
    <w:uiPriority w:val="39"/>
    <w:unhideWhenUsed/>
    <w:rsid w:val="00E9246B"/>
    <w:pPr>
      <w:spacing w:after="100"/>
      <w:ind w:left="480"/>
    </w:pPr>
  </w:style>
  <w:style w:type="paragraph" w:styleId="BodyText">
    <w:name w:val="Body Text"/>
    <w:basedOn w:val="Normal"/>
    <w:link w:val="BodyTextChar"/>
    <w:uiPriority w:val="1"/>
    <w:qFormat/>
    <w:rsid w:val="00E9246B"/>
    <w:pPr>
      <w:widowControl w:val="0"/>
      <w:spacing w:after="0" w:line="240" w:lineRule="auto"/>
      <w:ind w:left="20"/>
    </w:pPr>
    <w:rPr>
      <w:rFonts w:eastAsia="Arial" w:cstheme="minorBidi"/>
      <w:lang w:val="en-US"/>
    </w:rPr>
  </w:style>
  <w:style w:type="character" w:customStyle="1" w:styleId="BodyTextChar">
    <w:name w:val="Body Text Char"/>
    <w:basedOn w:val="DefaultParagraphFont"/>
    <w:link w:val="BodyText"/>
    <w:uiPriority w:val="1"/>
    <w:rsid w:val="00E9246B"/>
    <w:rPr>
      <w:rFonts w:eastAsia="Arial" w:cstheme="minorBidi"/>
      <w:lang w:val="en-US"/>
    </w:rPr>
  </w:style>
  <w:style w:type="paragraph" w:customStyle="1" w:styleId="TableParagraph">
    <w:name w:val="Table Paragraph"/>
    <w:basedOn w:val="Normal"/>
    <w:uiPriority w:val="1"/>
    <w:qFormat/>
    <w:rsid w:val="00E9246B"/>
    <w:pPr>
      <w:widowControl w:val="0"/>
      <w:spacing w:after="0" w:line="240" w:lineRule="auto"/>
    </w:pPr>
    <w:rPr>
      <w:rFonts w:asciiTheme="minorHAnsi" w:eastAsiaTheme="minorHAnsi" w:hAnsiTheme="minorHAnsi" w:cstheme="minorBidi"/>
      <w:sz w:val="22"/>
      <w:szCs w:val="22"/>
      <w:lang w:val="en-US"/>
    </w:rPr>
  </w:style>
  <w:style w:type="paragraph" w:customStyle="1" w:styleId="Default">
    <w:name w:val="Default"/>
    <w:rsid w:val="00E9246B"/>
    <w:pPr>
      <w:autoSpaceDE w:val="0"/>
      <w:autoSpaceDN w:val="0"/>
      <w:adjustRightInd w:val="0"/>
      <w:spacing w:after="0" w:line="240" w:lineRule="auto"/>
    </w:pPr>
    <w:rPr>
      <w:rFonts w:eastAsia="Times New Roman"/>
      <w:color w:val="000000"/>
      <w:lang w:eastAsia="en-GB"/>
    </w:rPr>
  </w:style>
  <w:style w:type="character" w:styleId="CommentReference">
    <w:name w:val="annotation reference"/>
    <w:basedOn w:val="DefaultParagraphFont"/>
    <w:uiPriority w:val="99"/>
    <w:semiHidden/>
    <w:unhideWhenUsed/>
    <w:rsid w:val="00E9246B"/>
    <w:rPr>
      <w:sz w:val="16"/>
      <w:szCs w:val="16"/>
    </w:rPr>
  </w:style>
  <w:style w:type="paragraph" w:styleId="CommentText">
    <w:name w:val="annotation text"/>
    <w:basedOn w:val="Normal"/>
    <w:link w:val="CommentTextChar"/>
    <w:uiPriority w:val="99"/>
    <w:semiHidden/>
    <w:unhideWhenUsed/>
    <w:rsid w:val="00E9246B"/>
    <w:pPr>
      <w:spacing w:line="240" w:lineRule="auto"/>
    </w:pPr>
    <w:rPr>
      <w:sz w:val="20"/>
      <w:szCs w:val="20"/>
    </w:rPr>
  </w:style>
  <w:style w:type="character" w:customStyle="1" w:styleId="CommentTextChar">
    <w:name w:val="Comment Text Char"/>
    <w:basedOn w:val="DefaultParagraphFont"/>
    <w:link w:val="CommentText"/>
    <w:uiPriority w:val="99"/>
    <w:semiHidden/>
    <w:rsid w:val="00E9246B"/>
    <w:rPr>
      <w:rFonts w:eastAsia="Calibri"/>
      <w:sz w:val="20"/>
      <w:szCs w:val="20"/>
    </w:rPr>
  </w:style>
  <w:style w:type="paragraph" w:styleId="CommentSubject">
    <w:name w:val="annotation subject"/>
    <w:basedOn w:val="CommentText"/>
    <w:next w:val="CommentText"/>
    <w:link w:val="CommentSubjectChar"/>
    <w:uiPriority w:val="99"/>
    <w:semiHidden/>
    <w:unhideWhenUsed/>
    <w:rsid w:val="00E9246B"/>
    <w:rPr>
      <w:b/>
      <w:bCs/>
    </w:rPr>
  </w:style>
  <w:style w:type="character" w:customStyle="1" w:styleId="CommentSubjectChar">
    <w:name w:val="Comment Subject Char"/>
    <w:basedOn w:val="CommentTextChar"/>
    <w:link w:val="CommentSubject"/>
    <w:uiPriority w:val="99"/>
    <w:semiHidden/>
    <w:rsid w:val="00E9246B"/>
    <w:rPr>
      <w:rFonts w:eastAsia="Calibri"/>
      <w:b/>
      <w:bCs/>
      <w:sz w:val="20"/>
      <w:szCs w:val="20"/>
    </w:rPr>
  </w:style>
  <w:style w:type="paragraph" w:styleId="TOC4">
    <w:name w:val="toc 4"/>
    <w:basedOn w:val="Normal"/>
    <w:next w:val="Normal"/>
    <w:autoRedefine/>
    <w:uiPriority w:val="39"/>
    <w:unhideWhenUsed/>
    <w:rsid w:val="00E9246B"/>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9246B"/>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9246B"/>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9246B"/>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9246B"/>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9246B"/>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2662">
      <w:bodyDiv w:val="1"/>
      <w:marLeft w:val="0"/>
      <w:marRight w:val="0"/>
      <w:marTop w:val="0"/>
      <w:marBottom w:val="0"/>
      <w:divBdr>
        <w:top w:val="none" w:sz="0" w:space="0" w:color="auto"/>
        <w:left w:val="none" w:sz="0" w:space="0" w:color="auto"/>
        <w:bottom w:val="none" w:sz="0" w:space="0" w:color="auto"/>
        <w:right w:val="none" w:sz="0" w:space="0" w:color="auto"/>
      </w:divBdr>
    </w:div>
    <w:div w:id="791827631">
      <w:bodyDiv w:val="1"/>
      <w:marLeft w:val="0"/>
      <w:marRight w:val="0"/>
      <w:marTop w:val="0"/>
      <w:marBottom w:val="0"/>
      <w:divBdr>
        <w:top w:val="none" w:sz="0" w:space="0" w:color="auto"/>
        <w:left w:val="none" w:sz="0" w:space="0" w:color="auto"/>
        <w:bottom w:val="none" w:sz="0" w:space="0" w:color="auto"/>
        <w:right w:val="none" w:sz="0" w:space="0" w:color="auto"/>
      </w:divBdr>
    </w:div>
    <w:div w:id="848983616">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455175866">
      <w:bodyDiv w:val="1"/>
      <w:marLeft w:val="0"/>
      <w:marRight w:val="0"/>
      <w:marTop w:val="0"/>
      <w:marBottom w:val="0"/>
      <w:divBdr>
        <w:top w:val="none" w:sz="0" w:space="0" w:color="auto"/>
        <w:left w:val="none" w:sz="0" w:space="0" w:color="auto"/>
        <w:bottom w:val="none" w:sz="0" w:space="0" w:color="auto"/>
        <w:right w:val="none" w:sz="0" w:space="0" w:color="auto"/>
      </w:divBdr>
    </w:div>
    <w:div w:id="1456101601">
      <w:bodyDiv w:val="1"/>
      <w:marLeft w:val="0"/>
      <w:marRight w:val="0"/>
      <w:marTop w:val="0"/>
      <w:marBottom w:val="0"/>
      <w:divBdr>
        <w:top w:val="none" w:sz="0" w:space="0" w:color="auto"/>
        <w:left w:val="none" w:sz="0" w:space="0" w:color="auto"/>
        <w:bottom w:val="none" w:sz="0" w:space="0" w:color="auto"/>
        <w:right w:val="none" w:sz="0" w:space="0" w:color="auto"/>
      </w:divBdr>
    </w:div>
    <w:div w:id="1680349132">
      <w:bodyDiv w:val="1"/>
      <w:marLeft w:val="0"/>
      <w:marRight w:val="0"/>
      <w:marTop w:val="0"/>
      <w:marBottom w:val="0"/>
      <w:divBdr>
        <w:top w:val="none" w:sz="0" w:space="0" w:color="auto"/>
        <w:left w:val="none" w:sz="0" w:space="0" w:color="auto"/>
        <w:bottom w:val="none" w:sz="0" w:space="0" w:color="auto"/>
        <w:right w:val="none" w:sz="0" w:space="0" w:color="auto"/>
      </w:divBdr>
    </w:div>
    <w:div w:id="2058583163">
      <w:bodyDiv w:val="1"/>
      <w:marLeft w:val="0"/>
      <w:marRight w:val="0"/>
      <w:marTop w:val="0"/>
      <w:marBottom w:val="0"/>
      <w:divBdr>
        <w:top w:val="none" w:sz="0" w:space="0" w:color="auto"/>
        <w:left w:val="none" w:sz="0" w:space="0" w:color="auto"/>
        <w:bottom w:val="none" w:sz="0" w:space="0" w:color="auto"/>
        <w:right w:val="none" w:sz="0" w:space="0" w:color="auto"/>
      </w:divBdr>
    </w:div>
    <w:div w:id="2123843940">
      <w:bodyDiv w:val="1"/>
      <w:marLeft w:val="0"/>
      <w:marRight w:val="0"/>
      <w:marTop w:val="0"/>
      <w:marBottom w:val="0"/>
      <w:divBdr>
        <w:top w:val="none" w:sz="0" w:space="0" w:color="auto"/>
        <w:left w:val="none" w:sz="0" w:space="0" w:color="auto"/>
        <w:bottom w:val="none" w:sz="0" w:space="0" w:color="auto"/>
        <w:right w:val="none" w:sz="0" w:space="0" w:color="auto"/>
      </w:divBdr>
    </w:div>
    <w:div w:id="21394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53FC-14A6-4AED-A04D-FE638DD52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4AF1-68B7-41F1-93F6-40E79B389E34}">
  <ds:schemaRefs>
    <ds:schemaRef ds:uri="http://schemas.microsoft.com/sharepoint/v3/contenttype/forms"/>
  </ds:schemaRefs>
</ds:datastoreItem>
</file>

<file path=customXml/itemProps3.xml><?xml version="1.0" encoding="utf-8"?>
<ds:datastoreItem xmlns:ds="http://schemas.openxmlformats.org/officeDocument/2006/customXml" ds:itemID="{A401853A-A3DB-4F84-B9C3-657DE900DE2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2b869c0c-8c09-463d-a067-87852f98af35"/>
    <ds:schemaRef ds:uri="http://schemas.microsoft.com/office/infopath/2007/PartnerControls"/>
    <ds:schemaRef ds:uri="http://purl.org/dc/dcmitype/"/>
    <ds:schemaRef ds:uri="2dd415e9-f447-4325-9971-9fba5285bdde"/>
    <ds:schemaRef ds:uri="http://schemas.openxmlformats.org/package/2006/metadata/core-properties"/>
    <ds:schemaRef ds:uri="6a461f78-e7a2-485a-8a47-5fc604b04102"/>
    <ds:schemaRef ds:uri="http://www.w3.org/XML/1998/namespace"/>
  </ds:schemaRefs>
</ds:datastoreItem>
</file>

<file path=customXml/itemProps4.xml><?xml version="1.0" encoding="utf-8"?>
<ds:datastoreItem xmlns:ds="http://schemas.openxmlformats.org/officeDocument/2006/customXml" ds:itemID="{E17A6EAF-3AC8-48BB-A241-DBD9C0CE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2617</Words>
  <Characters>14919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O'Hanlon, Mr P</cp:lastModifiedBy>
  <cp:revision>2</cp:revision>
  <dcterms:created xsi:type="dcterms:W3CDTF">2023-05-18T11:08:00Z</dcterms:created>
  <dcterms:modified xsi:type="dcterms:W3CDTF">2023-05-18T11:08:00Z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2020-10-15T13:03:32Z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d567e697-0ddc-4d07-89fa-0000340446a4</vt:lpwstr>
  </property>
  <property fmtid="{D5CDD505-2E9C-101B-9397-08002B2CF9AE}" pid="9" name="MSIP_Label_39d8be9e-c8d9-4b9c-bd40-2c27cc7ea2e6_ContentBits">
    <vt:lpwstr>0</vt:lpwstr>
  </property>
  <property fmtid="{D5CDD505-2E9C-101B-9397-08002B2CF9AE}" pid="10" name="Order">
    <vt:r8>6688800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